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50AD5" w14:textId="77777777" w:rsidR="00224838" w:rsidRPr="00224838" w:rsidRDefault="00224838" w:rsidP="00224838">
      <w:pPr>
        <w:shd w:val="clear" w:color="auto" w:fill="FFFFFF"/>
        <w:spacing w:after="225" w:line="240" w:lineRule="auto"/>
        <w:outlineLvl w:val="0"/>
        <w:rPr>
          <w:rFonts w:ascii="Arial" w:eastAsia="Times New Roman" w:hAnsi="Arial" w:cs="Arial"/>
          <w:b/>
          <w:bCs/>
          <w:color w:val="007CBE"/>
          <w:spacing w:val="-15"/>
          <w:kern w:val="36"/>
          <w:sz w:val="50"/>
          <w:szCs w:val="50"/>
          <w:lang w:eastAsia="en-GB"/>
          <w14:ligatures w14:val="none"/>
        </w:rPr>
      </w:pPr>
      <w:r w:rsidRPr="00224838">
        <w:rPr>
          <w:rFonts w:ascii="Arial" w:eastAsia="Times New Roman" w:hAnsi="Arial" w:cs="Arial"/>
          <w:b/>
          <w:bCs/>
          <w:color w:val="007CBE"/>
          <w:spacing w:val="-15"/>
          <w:kern w:val="36"/>
          <w:sz w:val="50"/>
          <w:szCs w:val="50"/>
          <w:lang w:eastAsia="en-GB"/>
          <w14:ligatures w14:val="none"/>
        </w:rPr>
        <w:t>Staff Dosimetry [QSI Refs: XR-514, NM-803]</w:t>
      </w:r>
    </w:p>
    <w:p w14:paraId="609ED735"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48B2F813"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Wearing of film badges during fluoroscopic procedures.</w:t>
      </w:r>
    </w:p>
    <w:p w14:paraId="14E3D95B"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0416337B" w14:textId="62B0A895"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The Ionising Radiation</w:t>
      </w:r>
      <w:r w:rsidR="00327317">
        <w:rPr>
          <w:rFonts w:ascii="Arial" w:hAnsi="Arial" w:cs="Arial"/>
          <w:color w:val="343434"/>
          <w:sz w:val="23"/>
          <w:szCs w:val="23"/>
        </w:rPr>
        <w:t>s</w:t>
      </w:r>
      <w:r>
        <w:rPr>
          <w:rFonts w:ascii="Arial" w:hAnsi="Arial" w:cs="Arial"/>
          <w:color w:val="343434"/>
          <w:sz w:val="23"/>
          <w:szCs w:val="23"/>
        </w:rPr>
        <w:t xml:space="preserve"> Regulations [</w:t>
      </w:r>
      <w:r w:rsidR="002F0300">
        <w:rPr>
          <w:rFonts w:ascii="Arial" w:hAnsi="Arial" w:cs="Arial"/>
          <w:color w:val="343434"/>
          <w:sz w:val="23"/>
          <w:szCs w:val="23"/>
        </w:rPr>
        <w:t>1</w:t>
      </w:r>
      <w:r>
        <w:rPr>
          <w:rFonts w:ascii="Arial" w:hAnsi="Arial" w:cs="Arial"/>
          <w:color w:val="343434"/>
          <w:sz w:val="23"/>
          <w:szCs w:val="23"/>
        </w:rPr>
        <w:t>] require every Department of Clinical Radiology to prepare local rules which define when staff should wear their dosimeters. In interventional radiology there is the potential to receive radiation doses approaching or exceeding the classification dose levels [</w:t>
      </w:r>
      <w:r w:rsidR="00040030">
        <w:rPr>
          <w:rFonts w:ascii="Arial" w:hAnsi="Arial" w:cs="Arial"/>
          <w:color w:val="343434"/>
          <w:sz w:val="23"/>
          <w:szCs w:val="23"/>
        </w:rPr>
        <w:t>2</w:t>
      </w:r>
      <w:r>
        <w:rPr>
          <w:rFonts w:ascii="Arial" w:hAnsi="Arial" w:cs="Arial"/>
          <w:color w:val="343434"/>
          <w:sz w:val="23"/>
          <w:szCs w:val="23"/>
        </w:rPr>
        <w:t xml:space="preserve">]. If personnel do not wear their dosimeters during all other (i.e. non-interventional) </w:t>
      </w:r>
      <w:proofErr w:type="gramStart"/>
      <w:r>
        <w:rPr>
          <w:rFonts w:ascii="Arial" w:hAnsi="Arial" w:cs="Arial"/>
          <w:color w:val="343434"/>
          <w:sz w:val="23"/>
          <w:szCs w:val="23"/>
        </w:rPr>
        <w:t>procedures</w:t>
      </w:r>
      <w:proofErr w:type="gramEnd"/>
      <w:r>
        <w:rPr>
          <w:rFonts w:ascii="Arial" w:hAnsi="Arial" w:cs="Arial"/>
          <w:color w:val="343434"/>
          <w:sz w:val="23"/>
          <w:szCs w:val="23"/>
        </w:rPr>
        <w:t xml:space="preserve"> then it can lead to an under-estimate of the dose received. In interventional radiology there is a need for routine monitoring which is additional to the standard single dosimeter worn under the apron [</w:t>
      </w:r>
      <w:r w:rsidR="005B6659">
        <w:rPr>
          <w:rFonts w:ascii="Arial" w:hAnsi="Arial" w:cs="Arial"/>
          <w:color w:val="343434"/>
          <w:sz w:val="23"/>
          <w:szCs w:val="23"/>
        </w:rPr>
        <w:t>3</w:t>
      </w:r>
      <w:r>
        <w:rPr>
          <w:rFonts w:ascii="Arial" w:hAnsi="Arial" w:cs="Arial"/>
          <w:color w:val="343434"/>
          <w:sz w:val="23"/>
          <w:szCs w:val="23"/>
        </w:rPr>
        <w:t xml:space="preserve">]. If radiology personnel do not wear even a single </w:t>
      </w:r>
      <w:proofErr w:type="gramStart"/>
      <w:r>
        <w:rPr>
          <w:rFonts w:ascii="Arial" w:hAnsi="Arial" w:cs="Arial"/>
          <w:color w:val="343434"/>
          <w:sz w:val="23"/>
          <w:szCs w:val="23"/>
        </w:rPr>
        <w:t>dosimeter</w:t>
      </w:r>
      <w:proofErr w:type="gramEnd"/>
      <w:r>
        <w:rPr>
          <w:rFonts w:ascii="Arial" w:hAnsi="Arial" w:cs="Arial"/>
          <w:color w:val="343434"/>
          <w:sz w:val="23"/>
          <w:szCs w:val="23"/>
        </w:rPr>
        <w:t xml:space="preserve"> they are even less likely to wear two. Radiology personnel should not be complacent about the dose they receive.  Guidance and good practices are available [</w:t>
      </w:r>
      <w:r w:rsidR="00040030">
        <w:rPr>
          <w:rFonts w:ascii="Arial" w:hAnsi="Arial" w:cs="Arial"/>
          <w:color w:val="343434"/>
          <w:sz w:val="23"/>
          <w:szCs w:val="23"/>
        </w:rPr>
        <w:t>4</w:t>
      </w:r>
      <w:r>
        <w:rPr>
          <w:rFonts w:ascii="Arial" w:hAnsi="Arial" w:cs="Arial"/>
          <w:color w:val="343434"/>
          <w:sz w:val="23"/>
          <w:szCs w:val="23"/>
        </w:rPr>
        <w:t>].</w:t>
      </w:r>
    </w:p>
    <w:p w14:paraId="62C1AABB" w14:textId="77777777" w:rsidR="00224838" w:rsidRDefault="00224838" w:rsidP="00224838">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3ABFB8DA"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682352C4"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locally agreed standard</w:t>
      </w:r>
    </w:p>
    <w:p w14:paraId="2E2B25A9"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All radiology personnel present during fluoroscopy should be </w:t>
      </w:r>
      <w:proofErr w:type="gramStart"/>
      <w:r>
        <w:rPr>
          <w:rFonts w:ascii="Arial" w:hAnsi="Arial" w:cs="Arial"/>
          <w:color w:val="343434"/>
          <w:sz w:val="23"/>
          <w:szCs w:val="23"/>
        </w:rPr>
        <w:t>wearing a personal dosimeter at all times</w:t>
      </w:r>
      <w:proofErr w:type="gramEnd"/>
    </w:p>
    <w:p w14:paraId="485092EB"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562128FF"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w:t>
      </w:r>
    </w:p>
    <w:p w14:paraId="512EA07E" w14:textId="77777777" w:rsidR="00224838" w:rsidRDefault="00224838" w:rsidP="00224838">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04CFE429"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367098F7"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Percentage of personnel who are wearing a personal dosimeter during fluoroscopy.</w:t>
      </w:r>
    </w:p>
    <w:p w14:paraId="18A90BAF"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2831E4C9"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is a blitz audit. At a specified time known only to the Radiation Protection Adviser (RPA), record the total number of staff present in the fluoroscopy rooms. Of these, record the number of members of staff who are wearing their dosimeters.</w:t>
      </w:r>
    </w:p>
    <w:p w14:paraId="1D22ACF1"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56515CAF"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All radiology staff in the fluoroscopy rooms.</w:t>
      </w:r>
    </w:p>
    <w:p w14:paraId="0A5D9C30"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443DA585"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Present the results of this on-going audit at the department’s monthly audit meetings. Hold a refresher meeting on staff exposure and the effects of radiation.</w:t>
      </w:r>
    </w:p>
    <w:p w14:paraId="0C03AF1E"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0461D689" w14:textId="77777777" w:rsidR="00224838" w:rsidRDefault="00224838" w:rsidP="00224838">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RPA to carry out blitz audit.</w:t>
      </w:r>
    </w:p>
    <w:p w14:paraId="387007EF"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6FACD4E8" w14:textId="4722D5FA" w:rsidR="00224838" w:rsidRDefault="00224838" w:rsidP="0022483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Ionising Radiations Regulations 2017 </w:t>
      </w:r>
      <w:r w:rsidR="00BD5033" w:rsidRPr="00BD5033">
        <w:t>https://www.legislation.gov.uk/uksi/2017/1075/contents</w:t>
      </w:r>
    </w:p>
    <w:p w14:paraId="5470B992" w14:textId="77777777" w:rsidR="00224838" w:rsidRDefault="00224838" w:rsidP="0022483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Miller DL, </w:t>
      </w:r>
      <w:proofErr w:type="spellStart"/>
      <w:r>
        <w:rPr>
          <w:rFonts w:ascii="Arial" w:hAnsi="Arial" w:cs="Arial"/>
          <w:color w:val="343434"/>
          <w:sz w:val="23"/>
          <w:szCs w:val="23"/>
        </w:rPr>
        <w:t>Vañó</w:t>
      </w:r>
      <w:proofErr w:type="spellEnd"/>
      <w:r>
        <w:rPr>
          <w:rFonts w:ascii="Arial" w:hAnsi="Arial" w:cs="Arial"/>
          <w:color w:val="343434"/>
          <w:sz w:val="23"/>
          <w:szCs w:val="23"/>
        </w:rPr>
        <w:t xml:space="preserve"> E, Bartal G, et al. Occupational radiation protection in interventional radiology: a joint guideline of the Cardiovascular and Interventional Radiology Society of Europe and the Society of Interventional Radiology. Cardiovasc </w:t>
      </w:r>
      <w:proofErr w:type="spellStart"/>
      <w:r>
        <w:rPr>
          <w:rFonts w:ascii="Arial" w:hAnsi="Arial" w:cs="Arial"/>
          <w:color w:val="343434"/>
          <w:sz w:val="23"/>
          <w:szCs w:val="23"/>
        </w:rPr>
        <w:t>Intervent</w:t>
      </w:r>
      <w:proofErr w:type="spellEnd"/>
      <w:r>
        <w:rPr>
          <w:rFonts w:ascii="Arial" w:hAnsi="Arial" w:cs="Arial"/>
          <w:color w:val="343434"/>
          <w:sz w:val="23"/>
          <w:szCs w:val="23"/>
        </w:rPr>
        <w:t xml:space="preserve"> </w:t>
      </w:r>
      <w:proofErr w:type="spellStart"/>
      <w:r>
        <w:rPr>
          <w:rFonts w:ascii="Arial" w:hAnsi="Arial" w:cs="Arial"/>
          <w:color w:val="343434"/>
          <w:sz w:val="23"/>
          <w:szCs w:val="23"/>
        </w:rPr>
        <w:t>Radiol</w:t>
      </w:r>
      <w:proofErr w:type="spellEnd"/>
      <w:r>
        <w:rPr>
          <w:rFonts w:ascii="Arial" w:hAnsi="Arial" w:cs="Arial"/>
          <w:color w:val="343434"/>
          <w:sz w:val="23"/>
          <w:szCs w:val="23"/>
        </w:rPr>
        <w:t>. 2010;33(2):230-239.  </w:t>
      </w:r>
      <w:proofErr w:type="spellStart"/>
      <w:r>
        <w:rPr>
          <w:rFonts w:ascii="Arial" w:hAnsi="Arial" w:cs="Arial"/>
          <w:color w:val="343434"/>
          <w:sz w:val="23"/>
          <w:szCs w:val="23"/>
        </w:rPr>
        <w:t>doi</w:t>
      </w:r>
      <w:proofErr w:type="spellEnd"/>
      <w:r>
        <w:rPr>
          <w:rFonts w:ascii="Arial" w:hAnsi="Arial" w:cs="Arial"/>
          <w:color w:val="343434"/>
          <w:sz w:val="23"/>
          <w:szCs w:val="23"/>
        </w:rPr>
        <w:t>: 10.1007/s00270-009-9756-7</w:t>
      </w:r>
    </w:p>
    <w:p w14:paraId="038C0875" w14:textId="77777777" w:rsidR="00224838" w:rsidRDefault="00224838" w:rsidP="0022483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IAEA. Radiation protection of medical staff in interventional fluoroscopy. </w:t>
      </w:r>
      <w:hyperlink r:id="rId8" w:tgtFrame="_blank" w:history="1">
        <w:r>
          <w:rPr>
            <w:rStyle w:val="Hyperlink"/>
            <w:rFonts w:ascii="Arial" w:hAnsi="Arial" w:cs="Arial"/>
            <w:color w:val="007CBE"/>
            <w:sz w:val="23"/>
            <w:szCs w:val="23"/>
            <w:u w:val="none"/>
          </w:rPr>
          <w:t>https://www.iaea.org/resources/rpop/health-professionals/interventional-procedures/radiation-protection-of-medical-staff-in-interventional-fluoroscopy</w:t>
        </w:r>
      </w:hyperlink>
    </w:p>
    <w:p w14:paraId="2E2D31FE" w14:textId="1E77C24C" w:rsidR="00224838" w:rsidRDefault="00224838" w:rsidP="00224838">
      <w:pPr>
        <w:pStyle w:val="NormalWeb"/>
        <w:numPr>
          <w:ilvl w:val="0"/>
          <w:numId w:val="1"/>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RCR. IR(ME)R - Implications for clinical practice in diagnostic imaging, interventional radiology and diagnostic nuclear medicine. 2020. </w:t>
      </w:r>
      <w:hyperlink r:id="rId9" w:history="1">
        <w:r w:rsidR="008532A0" w:rsidRPr="008532A0">
          <w:rPr>
            <w:rStyle w:val="Hyperlink"/>
          </w:rPr>
          <w:t>https://www.rcr.ac.uk/our-services/all-our-publications/clinical-radiology-publications/ir-me-r-implications-for-clinical-practice-in-diagnostic-imaging-interventional-radiology-and-diagnostic-nuclear-medicine/</w:t>
        </w:r>
      </w:hyperlink>
    </w:p>
    <w:p w14:paraId="16E3ADAD" w14:textId="77777777" w:rsidR="00224838" w:rsidRDefault="00224838" w:rsidP="00224838">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378A7581" w14:textId="77777777" w:rsidR="00224838" w:rsidRDefault="00224838" w:rsidP="00224838">
      <w:pPr>
        <w:shd w:val="clear" w:color="auto" w:fill="FFFFFF"/>
        <w:rPr>
          <w:rFonts w:ascii="Arial" w:hAnsi="Arial" w:cs="Arial"/>
          <w:color w:val="343434"/>
          <w:sz w:val="23"/>
          <w:szCs w:val="23"/>
        </w:rPr>
      </w:pPr>
      <w:r>
        <w:rPr>
          <w:rFonts w:ascii="Arial" w:hAnsi="Arial" w:cs="Arial"/>
          <w:color w:val="343434"/>
          <w:sz w:val="23"/>
          <w:szCs w:val="23"/>
        </w:rPr>
        <w:t xml:space="preserve">Dr G Kaplan and Dr T </w:t>
      </w:r>
      <w:proofErr w:type="gramStart"/>
      <w:r>
        <w:rPr>
          <w:rFonts w:ascii="Arial" w:hAnsi="Arial" w:cs="Arial"/>
          <w:color w:val="343434"/>
          <w:sz w:val="23"/>
          <w:szCs w:val="23"/>
        </w:rPr>
        <w:t>Johnson-Smith</w:t>
      </w:r>
      <w:proofErr w:type="gramEnd"/>
      <w:r>
        <w:rPr>
          <w:rFonts w:ascii="Arial" w:hAnsi="Arial" w:cs="Arial"/>
          <w:color w:val="343434"/>
          <w:sz w:val="23"/>
          <w:szCs w:val="23"/>
        </w:rPr>
        <w:t>. Updated by D Remedios 2021</w:t>
      </w:r>
    </w:p>
    <w:p w14:paraId="55CA9D6B"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5905FD9E" w14:textId="77777777" w:rsidR="00224838" w:rsidRDefault="00224838" w:rsidP="00224838">
      <w:pPr>
        <w:shd w:val="clear" w:color="auto" w:fill="FFFFFF"/>
        <w:rPr>
          <w:rFonts w:ascii="Arial" w:hAnsi="Arial" w:cs="Arial"/>
          <w:color w:val="343434"/>
          <w:sz w:val="23"/>
          <w:szCs w:val="23"/>
        </w:rPr>
      </w:pPr>
      <w:r>
        <w:rPr>
          <w:rStyle w:val="date-display-single"/>
          <w:rFonts w:ascii="Arial" w:hAnsi="Arial" w:cs="Arial"/>
          <w:color w:val="343434"/>
          <w:sz w:val="23"/>
          <w:szCs w:val="23"/>
        </w:rPr>
        <w:t>Monday 7 January 2008</w:t>
      </w:r>
    </w:p>
    <w:p w14:paraId="55DF77E1" w14:textId="77777777" w:rsidR="00224838" w:rsidRDefault="00224838" w:rsidP="00224838">
      <w:pPr>
        <w:rPr>
          <w:rFonts w:ascii="Times New Roman" w:hAnsi="Times New Roman" w:cs="Times New Roman"/>
          <w:sz w:val="24"/>
          <w:szCs w:val="24"/>
        </w:rPr>
      </w:pPr>
    </w:p>
    <w:p w14:paraId="7906D8A3" w14:textId="77777777" w:rsidR="00224838" w:rsidRDefault="00224838" w:rsidP="00224838">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16B1E69E" w14:textId="1B1FA34C" w:rsidR="00224838" w:rsidRDefault="00993659" w:rsidP="00224838">
      <w:pPr>
        <w:shd w:val="clear" w:color="auto" w:fill="FFFFFF"/>
        <w:rPr>
          <w:rFonts w:ascii="Arial" w:hAnsi="Arial" w:cs="Arial"/>
          <w:color w:val="343434"/>
          <w:sz w:val="23"/>
          <w:szCs w:val="23"/>
        </w:rPr>
      </w:pPr>
      <w:r>
        <w:rPr>
          <w:rStyle w:val="date-display-single"/>
          <w:rFonts w:ascii="Arial" w:hAnsi="Arial" w:cs="Arial"/>
          <w:color w:val="343434"/>
          <w:sz w:val="23"/>
          <w:szCs w:val="23"/>
        </w:rPr>
        <w:t xml:space="preserve">Wednesday </w:t>
      </w:r>
      <w:r w:rsidR="00152537">
        <w:rPr>
          <w:rStyle w:val="date-display-single"/>
          <w:rFonts w:ascii="Arial" w:hAnsi="Arial" w:cs="Arial"/>
          <w:color w:val="343434"/>
          <w:sz w:val="23"/>
          <w:szCs w:val="23"/>
        </w:rPr>
        <w:t>24 July 2024</w:t>
      </w:r>
    </w:p>
    <w:p w14:paraId="49562141" w14:textId="77777777" w:rsidR="009822B4" w:rsidRDefault="009822B4"/>
    <w:sectPr w:rsidR="009822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D77F7"/>
    <w:multiLevelType w:val="multilevel"/>
    <w:tmpl w:val="30C6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14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38"/>
    <w:rsid w:val="00040030"/>
    <w:rsid w:val="00152537"/>
    <w:rsid w:val="00224838"/>
    <w:rsid w:val="00297043"/>
    <w:rsid w:val="002F0300"/>
    <w:rsid w:val="00327317"/>
    <w:rsid w:val="0035361B"/>
    <w:rsid w:val="005B6659"/>
    <w:rsid w:val="0062271D"/>
    <w:rsid w:val="006D244E"/>
    <w:rsid w:val="008532A0"/>
    <w:rsid w:val="009822B4"/>
    <w:rsid w:val="00993659"/>
    <w:rsid w:val="00BD5033"/>
    <w:rsid w:val="00FA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2EB5"/>
  <w15:chartTrackingRefBased/>
  <w15:docId w15:val="{1D9D3E86-401E-46F9-9065-B18DCEC7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4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248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83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22483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24838"/>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224838"/>
    <w:rPr>
      <w:color w:val="0000FF"/>
      <w:u w:val="single"/>
    </w:rPr>
  </w:style>
  <w:style w:type="character" w:customStyle="1" w:styleId="date-display-single">
    <w:name w:val="date-display-single"/>
    <w:basedOn w:val="DefaultParagraphFont"/>
    <w:rsid w:val="00224838"/>
  </w:style>
  <w:style w:type="paragraph" w:styleId="Revision">
    <w:name w:val="Revision"/>
    <w:hidden/>
    <w:uiPriority w:val="99"/>
    <w:semiHidden/>
    <w:rsid w:val="002F0300"/>
    <w:pPr>
      <w:spacing w:after="0" w:line="240" w:lineRule="auto"/>
    </w:pPr>
  </w:style>
  <w:style w:type="character" w:styleId="FollowedHyperlink">
    <w:name w:val="FollowedHyperlink"/>
    <w:basedOn w:val="DefaultParagraphFont"/>
    <w:uiPriority w:val="99"/>
    <w:semiHidden/>
    <w:unhideWhenUsed/>
    <w:rsid w:val="00BD5033"/>
    <w:rPr>
      <w:color w:val="954F72" w:themeColor="followedHyperlink"/>
      <w:u w:val="single"/>
    </w:rPr>
  </w:style>
  <w:style w:type="character" w:styleId="UnresolvedMention">
    <w:name w:val="Unresolved Mention"/>
    <w:basedOn w:val="DefaultParagraphFont"/>
    <w:uiPriority w:val="99"/>
    <w:semiHidden/>
    <w:unhideWhenUsed/>
    <w:rsid w:val="0085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722548">
      <w:bodyDiv w:val="1"/>
      <w:marLeft w:val="0"/>
      <w:marRight w:val="0"/>
      <w:marTop w:val="0"/>
      <w:marBottom w:val="0"/>
      <w:divBdr>
        <w:top w:val="none" w:sz="0" w:space="0" w:color="auto"/>
        <w:left w:val="none" w:sz="0" w:space="0" w:color="auto"/>
        <w:bottom w:val="none" w:sz="0" w:space="0" w:color="auto"/>
        <w:right w:val="none" w:sz="0" w:space="0" w:color="auto"/>
      </w:divBdr>
    </w:div>
    <w:div w:id="1478183057">
      <w:bodyDiv w:val="1"/>
      <w:marLeft w:val="0"/>
      <w:marRight w:val="0"/>
      <w:marTop w:val="0"/>
      <w:marBottom w:val="0"/>
      <w:divBdr>
        <w:top w:val="none" w:sz="0" w:space="0" w:color="auto"/>
        <w:left w:val="none" w:sz="0" w:space="0" w:color="auto"/>
        <w:bottom w:val="none" w:sz="0" w:space="0" w:color="auto"/>
        <w:right w:val="none" w:sz="0" w:space="0" w:color="auto"/>
      </w:divBdr>
      <w:divsChild>
        <w:div w:id="1774275856">
          <w:marLeft w:val="0"/>
          <w:marRight w:val="0"/>
          <w:marTop w:val="0"/>
          <w:marBottom w:val="480"/>
          <w:divBdr>
            <w:top w:val="none" w:sz="0" w:space="0" w:color="auto"/>
            <w:left w:val="none" w:sz="0" w:space="0" w:color="auto"/>
            <w:bottom w:val="none" w:sz="0" w:space="0" w:color="auto"/>
            <w:right w:val="none" w:sz="0" w:space="0" w:color="auto"/>
          </w:divBdr>
          <w:divsChild>
            <w:div w:id="561060277">
              <w:marLeft w:val="0"/>
              <w:marRight w:val="0"/>
              <w:marTop w:val="0"/>
              <w:marBottom w:val="0"/>
              <w:divBdr>
                <w:top w:val="none" w:sz="0" w:space="0" w:color="auto"/>
                <w:left w:val="none" w:sz="0" w:space="0" w:color="auto"/>
                <w:bottom w:val="none" w:sz="0" w:space="0" w:color="auto"/>
                <w:right w:val="none" w:sz="0" w:space="0" w:color="auto"/>
              </w:divBdr>
            </w:div>
            <w:div w:id="1439712964">
              <w:marLeft w:val="0"/>
              <w:marRight w:val="0"/>
              <w:marTop w:val="0"/>
              <w:marBottom w:val="0"/>
              <w:divBdr>
                <w:top w:val="none" w:sz="0" w:space="0" w:color="auto"/>
                <w:left w:val="none" w:sz="0" w:space="0" w:color="auto"/>
                <w:bottom w:val="none" w:sz="0" w:space="0" w:color="auto"/>
                <w:right w:val="none" w:sz="0" w:space="0" w:color="auto"/>
              </w:divBdr>
              <w:divsChild>
                <w:div w:id="903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1223">
          <w:marLeft w:val="0"/>
          <w:marRight w:val="0"/>
          <w:marTop w:val="0"/>
          <w:marBottom w:val="480"/>
          <w:divBdr>
            <w:top w:val="none" w:sz="0" w:space="0" w:color="auto"/>
            <w:left w:val="none" w:sz="0" w:space="0" w:color="auto"/>
            <w:bottom w:val="none" w:sz="0" w:space="0" w:color="auto"/>
            <w:right w:val="none" w:sz="0" w:space="0" w:color="auto"/>
          </w:divBdr>
          <w:divsChild>
            <w:div w:id="283469611">
              <w:marLeft w:val="0"/>
              <w:marRight w:val="0"/>
              <w:marTop w:val="0"/>
              <w:marBottom w:val="0"/>
              <w:divBdr>
                <w:top w:val="none" w:sz="0" w:space="0" w:color="auto"/>
                <w:left w:val="none" w:sz="0" w:space="0" w:color="auto"/>
                <w:bottom w:val="none" w:sz="0" w:space="0" w:color="auto"/>
                <w:right w:val="none" w:sz="0" w:space="0" w:color="auto"/>
              </w:divBdr>
            </w:div>
            <w:div w:id="1567299807">
              <w:marLeft w:val="0"/>
              <w:marRight w:val="0"/>
              <w:marTop w:val="0"/>
              <w:marBottom w:val="0"/>
              <w:divBdr>
                <w:top w:val="none" w:sz="0" w:space="0" w:color="auto"/>
                <w:left w:val="none" w:sz="0" w:space="0" w:color="auto"/>
                <w:bottom w:val="none" w:sz="0" w:space="0" w:color="auto"/>
                <w:right w:val="none" w:sz="0" w:space="0" w:color="auto"/>
              </w:divBdr>
              <w:divsChild>
                <w:div w:id="21448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734">
          <w:marLeft w:val="0"/>
          <w:marRight w:val="0"/>
          <w:marTop w:val="0"/>
          <w:marBottom w:val="0"/>
          <w:divBdr>
            <w:top w:val="none" w:sz="0" w:space="0" w:color="auto"/>
            <w:left w:val="none" w:sz="0" w:space="0" w:color="auto"/>
            <w:bottom w:val="none" w:sz="0" w:space="0" w:color="auto"/>
            <w:right w:val="none" w:sz="0" w:space="0" w:color="auto"/>
          </w:divBdr>
          <w:divsChild>
            <w:div w:id="1917588965">
              <w:marLeft w:val="0"/>
              <w:marRight w:val="0"/>
              <w:marTop w:val="0"/>
              <w:marBottom w:val="0"/>
              <w:divBdr>
                <w:top w:val="none" w:sz="0" w:space="0" w:color="auto"/>
                <w:left w:val="none" w:sz="0" w:space="0" w:color="auto"/>
                <w:bottom w:val="none" w:sz="0" w:space="0" w:color="auto"/>
                <w:right w:val="none" w:sz="0" w:space="0" w:color="auto"/>
              </w:divBdr>
            </w:div>
            <w:div w:id="724717450">
              <w:marLeft w:val="0"/>
              <w:marRight w:val="0"/>
              <w:marTop w:val="0"/>
              <w:marBottom w:val="0"/>
              <w:divBdr>
                <w:top w:val="none" w:sz="0" w:space="0" w:color="auto"/>
                <w:left w:val="none" w:sz="0" w:space="0" w:color="auto"/>
                <w:bottom w:val="none" w:sz="0" w:space="0" w:color="auto"/>
                <w:right w:val="none" w:sz="0" w:space="0" w:color="auto"/>
              </w:divBdr>
              <w:divsChild>
                <w:div w:id="755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87861">
          <w:marLeft w:val="0"/>
          <w:marRight w:val="0"/>
          <w:marTop w:val="0"/>
          <w:marBottom w:val="0"/>
          <w:divBdr>
            <w:top w:val="none" w:sz="0" w:space="0" w:color="auto"/>
            <w:left w:val="none" w:sz="0" w:space="0" w:color="auto"/>
            <w:bottom w:val="none" w:sz="0" w:space="0" w:color="auto"/>
            <w:right w:val="none" w:sz="0" w:space="0" w:color="auto"/>
          </w:divBdr>
          <w:divsChild>
            <w:div w:id="1727872675">
              <w:marLeft w:val="0"/>
              <w:marRight w:val="0"/>
              <w:marTop w:val="0"/>
              <w:marBottom w:val="0"/>
              <w:divBdr>
                <w:top w:val="none" w:sz="0" w:space="0" w:color="auto"/>
                <w:left w:val="none" w:sz="0" w:space="0" w:color="auto"/>
                <w:bottom w:val="none" w:sz="0" w:space="0" w:color="auto"/>
                <w:right w:val="none" w:sz="0" w:space="0" w:color="auto"/>
              </w:divBdr>
            </w:div>
            <w:div w:id="965163623">
              <w:marLeft w:val="0"/>
              <w:marRight w:val="0"/>
              <w:marTop w:val="0"/>
              <w:marBottom w:val="0"/>
              <w:divBdr>
                <w:top w:val="none" w:sz="0" w:space="0" w:color="auto"/>
                <w:left w:val="none" w:sz="0" w:space="0" w:color="auto"/>
                <w:bottom w:val="none" w:sz="0" w:space="0" w:color="auto"/>
                <w:right w:val="none" w:sz="0" w:space="0" w:color="auto"/>
              </w:divBdr>
              <w:divsChild>
                <w:div w:id="21394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4907">
          <w:marLeft w:val="0"/>
          <w:marRight w:val="0"/>
          <w:marTop w:val="0"/>
          <w:marBottom w:val="0"/>
          <w:divBdr>
            <w:top w:val="none" w:sz="0" w:space="0" w:color="auto"/>
            <w:left w:val="none" w:sz="0" w:space="0" w:color="auto"/>
            <w:bottom w:val="none" w:sz="0" w:space="0" w:color="auto"/>
            <w:right w:val="none" w:sz="0" w:space="0" w:color="auto"/>
          </w:divBdr>
          <w:divsChild>
            <w:div w:id="223107398">
              <w:marLeft w:val="0"/>
              <w:marRight w:val="0"/>
              <w:marTop w:val="0"/>
              <w:marBottom w:val="0"/>
              <w:divBdr>
                <w:top w:val="none" w:sz="0" w:space="0" w:color="auto"/>
                <w:left w:val="none" w:sz="0" w:space="0" w:color="auto"/>
                <w:bottom w:val="none" w:sz="0" w:space="0" w:color="auto"/>
                <w:right w:val="none" w:sz="0" w:space="0" w:color="auto"/>
              </w:divBdr>
            </w:div>
            <w:div w:id="1834101063">
              <w:marLeft w:val="0"/>
              <w:marRight w:val="0"/>
              <w:marTop w:val="0"/>
              <w:marBottom w:val="0"/>
              <w:divBdr>
                <w:top w:val="none" w:sz="0" w:space="0" w:color="auto"/>
                <w:left w:val="none" w:sz="0" w:space="0" w:color="auto"/>
                <w:bottom w:val="none" w:sz="0" w:space="0" w:color="auto"/>
                <w:right w:val="none" w:sz="0" w:space="0" w:color="auto"/>
              </w:divBdr>
              <w:divsChild>
                <w:div w:id="21342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631">
          <w:marLeft w:val="0"/>
          <w:marRight w:val="0"/>
          <w:marTop w:val="0"/>
          <w:marBottom w:val="0"/>
          <w:divBdr>
            <w:top w:val="none" w:sz="0" w:space="0" w:color="auto"/>
            <w:left w:val="none" w:sz="0" w:space="0" w:color="auto"/>
            <w:bottom w:val="none" w:sz="0" w:space="0" w:color="auto"/>
            <w:right w:val="none" w:sz="0" w:space="0" w:color="auto"/>
          </w:divBdr>
          <w:divsChild>
            <w:div w:id="2139882187">
              <w:marLeft w:val="0"/>
              <w:marRight w:val="0"/>
              <w:marTop w:val="0"/>
              <w:marBottom w:val="0"/>
              <w:divBdr>
                <w:top w:val="none" w:sz="0" w:space="0" w:color="auto"/>
                <w:left w:val="none" w:sz="0" w:space="0" w:color="auto"/>
                <w:bottom w:val="none" w:sz="0" w:space="0" w:color="auto"/>
                <w:right w:val="none" w:sz="0" w:space="0" w:color="auto"/>
              </w:divBdr>
            </w:div>
            <w:div w:id="656421494">
              <w:marLeft w:val="0"/>
              <w:marRight w:val="0"/>
              <w:marTop w:val="0"/>
              <w:marBottom w:val="0"/>
              <w:divBdr>
                <w:top w:val="none" w:sz="0" w:space="0" w:color="auto"/>
                <w:left w:val="none" w:sz="0" w:space="0" w:color="auto"/>
                <w:bottom w:val="none" w:sz="0" w:space="0" w:color="auto"/>
                <w:right w:val="none" w:sz="0" w:space="0" w:color="auto"/>
              </w:divBdr>
              <w:divsChild>
                <w:div w:id="5311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131">
          <w:marLeft w:val="0"/>
          <w:marRight w:val="0"/>
          <w:marTop w:val="0"/>
          <w:marBottom w:val="0"/>
          <w:divBdr>
            <w:top w:val="none" w:sz="0" w:space="0" w:color="auto"/>
            <w:left w:val="none" w:sz="0" w:space="0" w:color="auto"/>
            <w:bottom w:val="none" w:sz="0" w:space="0" w:color="auto"/>
            <w:right w:val="none" w:sz="0" w:space="0" w:color="auto"/>
          </w:divBdr>
          <w:divsChild>
            <w:div w:id="638803185">
              <w:marLeft w:val="0"/>
              <w:marRight w:val="0"/>
              <w:marTop w:val="0"/>
              <w:marBottom w:val="0"/>
              <w:divBdr>
                <w:top w:val="none" w:sz="0" w:space="0" w:color="auto"/>
                <w:left w:val="none" w:sz="0" w:space="0" w:color="auto"/>
                <w:bottom w:val="none" w:sz="0" w:space="0" w:color="auto"/>
                <w:right w:val="none" w:sz="0" w:space="0" w:color="auto"/>
              </w:divBdr>
            </w:div>
            <w:div w:id="215091988">
              <w:marLeft w:val="0"/>
              <w:marRight w:val="0"/>
              <w:marTop w:val="0"/>
              <w:marBottom w:val="0"/>
              <w:divBdr>
                <w:top w:val="none" w:sz="0" w:space="0" w:color="auto"/>
                <w:left w:val="none" w:sz="0" w:space="0" w:color="auto"/>
                <w:bottom w:val="none" w:sz="0" w:space="0" w:color="auto"/>
                <w:right w:val="none" w:sz="0" w:space="0" w:color="auto"/>
              </w:divBdr>
              <w:divsChild>
                <w:div w:id="8709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184">
          <w:marLeft w:val="0"/>
          <w:marRight w:val="0"/>
          <w:marTop w:val="0"/>
          <w:marBottom w:val="480"/>
          <w:divBdr>
            <w:top w:val="none" w:sz="0" w:space="0" w:color="auto"/>
            <w:left w:val="none" w:sz="0" w:space="0" w:color="auto"/>
            <w:bottom w:val="none" w:sz="0" w:space="0" w:color="auto"/>
            <w:right w:val="none" w:sz="0" w:space="0" w:color="auto"/>
          </w:divBdr>
          <w:divsChild>
            <w:div w:id="248082150">
              <w:marLeft w:val="0"/>
              <w:marRight w:val="0"/>
              <w:marTop w:val="0"/>
              <w:marBottom w:val="0"/>
              <w:divBdr>
                <w:top w:val="none" w:sz="0" w:space="0" w:color="auto"/>
                <w:left w:val="none" w:sz="0" w:space="0" w:color="auto"/>
                <w:bottom w:val="none" w:sz="0" w:space="0" w:color="auto"/>
                <w:right w:val="none" w:sz="0" w:space="0" w:color="auto"/>
              </w:divBdr>
            </w:div>
            <w:div w:id="1365642512">
              <w:marLeft w:val="0"/>
              <w:marRight w:val="0"/>
              <w:marTop w:val="0"/>
              <w:marBottom w:val="0"/>
              <w:divBdr>
                <w:top w:val="none" w:sz="0" w:space="0" w:color="auto"/>
                <w:left w:val="none" w:sz="0" w:space="0" w:color="auto"/>
                <w:bottom w:val="none" w:sz="0" w:space="0" w:color="auto"/>
                <w:right w:val="none" w:sz="0" w:space="0" w:color="auto"/>
              </w:divBdr>
              <w:divsChild>
                <w:div w:id="2419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447">
          <w:marLeft w:val="0"/>
          <w:marRight w:val="0"/>
          <w:marTop w:val="0"/>
          <w:marBottom w:val="480"/>
          <w:divBdr>
            <w:top w:val="none" w:sz="0" w:space="0" w:color="auto"/>
            <w:left w:val="none" w:sz="0" w:space="0" w:color="auto"/>
            <w:bottom w:val="none" w:sz="0" w:space="0" w:color="auto"/>
            <w:right w:val="none" w:sz="0" w:space="0" w:color="auto"/>
          </w:divBdr>
          <w:divsChild>
            <w:div w:id="1472749487">
              <w:marLeft w:val="0"/>
              <w:marRight w:val="0"/>
              <w:marTop w:val="0"/>
              <w:marBottom w:val="0"/>
              <w:divBdr>
                <w:top w:val="none" w:sz="0" w:space="0" w:color="auto"/>
                <w:left w:val="none" w:sz="0" w:space="0" w:color="auto"/>
                <w:bottom w:val="none" w:sz="0" w:space="0" w:color="auto"/>
                <w:right w:val="none" w:sz="0" w:space="0" w:color="auto"/>
              </w:divBdr>
            </w:div>
            <w:div w:id="101607453">
              <w:marLeft w:val="0"/>
              <w:marRight w:val="0"/>
              <w:marTop w:val="0"/>
              <w:marBottom w:val="0"/>
              <w:divBdr>
                <w:top w:val="none" w:sz="0" w:space="0" w:color="auto"/>
                <w:left w:val="none" w:sz="0" w:space="0" w:color="auto"/>
                <w:bottom w:val="none" w:sz="0" w:space="0" w:color="auto"/>
                <w:right w:val="none" w:sz="0" w:space="0" w:color="auto"/>
              </w:divBdr>
              <w:divsChild>
                <w:div w:id="19073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08661">
          <w:marLeft w:val="0"/>
          <w:marRight w:val="0"/>
          <w:marTop w:val="0"/>
          <w:marBottom w:val="480"/>
          <w:divBdr>
            <w:top w:val="none" w:sz="0" w:space="0" w:color="auto"/>
            <w:left w:val="none" w:sz="0" w:space="0" w:color="auto"/>
            <w:bottom w:val="none" w:sz="0" w:space="0" w:color="auto"/>
            <w:right w:val="none" w:sz="0" w:space="0" w:color="auto"/>
          </w:divBdr>
          <w:divsChild>
            <w:div w:id="621424566">
              <w:marLeft w:val="0"/>
              <w:marRight w:val="0"/>
              <w:marTop w:val="0"/>
              <w:marBottom w:val="0"/>
              <w:divBdr>
                <w:top w:val="none" w:sz="0" w:space="0" w:color="auto"/>
                <w:left w:val="none" w:sz="0" w:space="0" w:color="auto"/>
                <w:bottom w:val="none" w:sz="0" w:space="0" w:color="auto"/>
                <w:right w:val="none" w:sz="0" w:space="0" w:color="auto"/>
              </w:divBdr>
            </w:div>
            <w:div w:id="2065788216">
              <w:marLeft w:val="0"/>
              <w:marRight w:val="0"/>
              <w:marTop w:val="0"/>
              <w:marBottom w:val="0"/>
              <w:divBdr>
                <w:top w:val="none" w:sz="0" w:space="0" w:color="auto"/>
                <w:left w:val="none" w:sz="0" w:space="0" w:color="auto"/>
                <w:bottom w:val="none" w:sz="0" w:space="0" w:color="auto"/>
                <w:right w:val="none" w:sz="0" w:space="0" w:color="auto"/>
              </w:divBdr>
              <w:divsChild>
                <w:div w:id="18731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4966">
          <w:marLeft w:val="0"/>
          <w:marRight w:val="0"/>
          <w:marTop w:val="0"/>
          <w:marBottom w:val="480"/>
          <w:divBdr>
            <w:top w:val="none" w:sz="0" w:space="0" w:color="auto"/>
            <w:left w:val="none" w:sz="0" w:space="0" w:color="auto"/>
            <w:bottom w:val="none" w:sz="0" w:space="0" w:color="auto"/>
            <w:right w:val="none" w:sz="0" w:space="0" w:color="auto"/>
          </w:divBdr>
          <w:divsChild>
            <w:div w:id="1863668837">
              <w:marLeft w:val="0"/>
              <w:marRight w:val="0"/>
              <w:marTop w:val="0"/>
              <w:marBottom w:val="0"/>
              <w:divBdr>
                <w:top w:val="none" w:sz="0" w:space="0" w:color="auto"/>
                <w:left w:val="none" w:sz="0" w:space="0" w:color="auto"/>
                <w:bottom w:val="none" w:sz="0" w:space="0" w:color="auto"/>
                <w:right w:val="none" w:sz="0" w:space="0" w:color="auto"/>
              </w:divBdr>
            </w:div>
            <w:div w:id="1649897648">
              <w:marLeft w:val="0"/>
              <w:marRight w:val="0"/>
              <w:marTop w:val="0"/>
              <w:marBottom w:val="0"/>
              <w:divBdr>
                <w:top w:val="none" w:sz="0" w:space="0" w:color="auto"/>
                <w:left w:val="none" w:sz="0" w:space="0" w:color="auto"/>
                <w:bottom w:val="none" w:sz="0" w:space="0" w:color="auto"/>
                <w:right w:val="none" w:sz="0" w:space="0" w:color="auto"/>
              </w:divBdr>
              <w:divsChild>
                <w:div w:id="9331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377">
          <w:marLeft w:val="0"/>
          <w:marRight w:val="0"/>
          <w:marTop w:val="0"/>
          <w:marBottom w:val="0"/>
          <w:divBdr>
            <w:top w:val="none" w:sz="0" w:space="0" w:color="auto"/>
            <w:left w:val="none" w:sz="0" w:space="0" w:color="auto"/>
            <w:bottom w:val="none" w:sz="0" w:space="0" w:color="auto"/>
            <w:right w:val="none" w:sz="0" w:space="0" w:color="auto"/>
          </w:divBdr>
          <w:divsChild>
            <w:div w:id="532226772">
              <w:marLeft w:val="0"/>
              <w:marRight w:val="0"/>
              <w:marTop w:val="0"/>
              <w:marBottom w:val="0"/>
              <w:divBdr>
                <w:top w:val="none" w:sz="0" w:space="0" w:color="auto"/>
                <w:left w:val="none" w:sz="0" w:space="0" w:color="auto"/>
                <w:bottom w:val="none" w:sz="0" w:space="0" w:color="auto"/>
                <w:right w:val="none" w:sz="0" w:space="0" w:color="auto"/>
              </w:divBdr>
            </w:div>
            <w:div w:id="1728840657">
              <w:marLeft w:val="0"/>
              <w:marRight w:val="0"/>
              <w:marTop w:val="0"/>
              <w:marBottom w:val="0"/>
              <w:divBdr>
                <w:top w:val="none" w:sz="0" w:space="0" w:color="auto"/>
                <w:left w:val="none" w:sz="0" w:space="0" w:color="auto"/>
                <w:bottom w:val="none" w:sz="0" w:space="0" w:color="auto"/>
                <w:right w:val="none" w:sz="0" w:space="0" w:color="auto"/>
              </w:divBdr>
              <w:divsChild>
                <w:div w:id="90676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35815">
          <w:marLeft w:val="0"/>
          <w:marRight w:val="0"/>
          <w:marTop w:val="0"/>
          <w:marBottom w:val="0"/>
          <w:divBdr>
            <w:top w:val="none" w:sz="0" w:space="0" w:color="auto"/>
            <w:left w:val="none" w:sz="0" w:space="0" w:color="auto"/>
            <w:bottom w:val="none" w:sz="0" w:space="0" w:color="auto"/>
            <w:right w:val="none" w:sz="0" w:space="0" w:color="auto"/>
          </w:divBdr>
          <w:divsChild>
            <w:div w:id="199436138">
              <w:marLeft w:val="0"/>
              <w:marRight w:val="0"/>
              <w:marTop w:val="0"/>
              <w:marBottom w:val="0"/>
              <w:divBdr>
                <w:top w:val="none" w:sz="0" w:space="0" w:color="auto"/>
                <w:left w:val="none" w:sz="0" w:space="0" w:color="auto"/>
                <w:bottom w:val="none" w:sz="0" w:space="0" w:color="auto"/>
                <w:right w:val="none" w:sz="0" w:space="0" w:color="auto"/>
              </w:divBdr>
            </w:div>
            <w:div w:id="1004236489">
              <w:marLeft w:val="0"/>
              <w:marRight w:val="0"/>
              <w:marTop w:val="0"/>
              <w:marBottom w:val="0"/>
              <w:divBdr>
                <w:top w:val="none" w:sz="0" w:space="0" w:color="auto"/>
                <w:left w:val="none" w:sz="0" w:space="0" w:color="auto"/>
                <w:bottom w:val="none" w:sz="0" w:space="0" w:color="auto"/>
                <w:right w:val="none" w:sz="0" w:space="0" w:color="auto"/>
              </w:divBdr>
              <w:divsChild>
                <w:div w:id="7823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a.org/resources/rpop/health-professionals/interventional-procedures/radiation-protection-of-medical-staff-in-interventional-fluoroscop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cr.ac.uk/our-services/all-our-publications/clinical-radiology-publications/ir-me-r-implications-for-clinical-practice-in-diagnostic-imaging-interventional-radiology-and-diagnostic-nuclear-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0BBDC-912A-4401-902B-2F1FD55A0855}">
  <ds:schemaRefs>
    <ds:schemaRef ds:uri="http://schemas.microsoft.com/sharepoint/v3/contenttype/forms"/>
  </ds:schemaRefs>
</ds:datastoreItem>
</file>

<file path=customXml/itemProps2.xml><?xml version="1.0" encoding="utf-8"?>
<ds:datastoreItem xmlns:ds="http://schemas.openxmlformats.org/officeDocument/2006/customXml" ds:itemID="{A478D75F-A76E-4139-BD40-AD4D5B723642}">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3.xml><?xml version="1.0" encoding="utf-8"?>
<ds:datastoreItem xmlns:ds="http://schemas.openxmlformats.org/officeDocument/2006/customXml" ds:itemID="{26B6FA5D-B44D-4AB6-99C1-E5FA527E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Shah</dc:creator>
  <cp:keywords/>
  <dc:description/>
  <cp:lastModifiedBy>Daniel Smith</cp:lastModifiedBy>
  <cp:revision>2</cp:revision>
  <dcterms:created xsi:type="dcterms:W3CDTF">2024-07-24T09:42:00Z</dcterms:created>
  <dcterms:modified xsi:type="dcterms:W3CDTF">2024-07-24T09:42:00Z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