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2E93" w14:textId="77777777" w:rsidR="007A047B" w:rsidRPr="007A047B" w:rsidRDefault="007A047B" w:rsidP="007A047B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</w:pPr>
      <w:r w:rsidRPr="007A047B">
        <w:rPr>
          <w:rFonts w:ascii="Arial" w:eastAsia="Times New Roman" w:hAnsi="Arial" w:cs="Arial"/>
          <w:b/>
          <w:bCs/>
          <w:color w:val="007CBE"/>
          <w:spacing w:val="-15"/>
          <w:kern w:val="36"/>
          <w:sz w:val="50"/>
          <w:szCs w:val="50"/>
          <w:lang w:eastAsia="en-GB"/>
          <w14:ligatures w14:val="none"/>
        </w:rPr>
        <w:t>Specialist Registrars' Reporting Skills [QSI Ref: XR-508]</w:t>
      </w:r>
    </w:p>
    <w:p w14:paraId="113ECDE9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316E0EF4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Specialist registrars’ reporting skills.</w:t>
      </w:r>
    </w:p>
    <w:p w14:paraId="66408007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537C8121" w14:textId="741B6D4E" w:rsidR="007A047B" w:rsidRDefault="007A047B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>The radiology report is the major path of communication between the radiologist and the referring clinician incorporating advice for further management/imaging [</w:t>
      </w:r>
      <w:r w:rsidR="21C52F03" w:rsidRPr="62818791">
        <w:rPr>
          <w:rFonts w:ascii="Arial" w:hAnsi="Arial" w:cs="Arial"/>
          <w:color w:val="343434"/>
          <w:sz w:val="23"/>
          <w:szCs w:val="23"/>
        </w:rPr>
        <w:t>1</w:t>
      </w:r>
      <w:r w:rsidRPr="62818791">
        <w:rPr>
          <w:rFonts w:ascii="Arial" w:hAnsi="Arial" w:cs="Arial"/>
          <w:color w:val="343434"/>
          <w:sz w:val="23"/>
          <w:szCs w:val="23"/>
        </w:rPr>
        <w:t>]. There is a close relationship between the structure of the report and its accuracy, so radiologists should strive to present information clearly and concisely in all circumstances [2</w:t>
      </w:r>
      <w:r w:rsidR="67A24B55" w:rsidRPr="62818791">
        <w:rPr>
          <w:rFonts w:ascii="Arial" w:hAnsi="Arial" w:cs="Arial"/>
          <w:color w:val="343434"/>
          <w:sz w:val="23"/>
          <w:szCs w:val="23"/>
        </w:rPr>
        <w:t>, 3</w:t>
      </w:r>
      <w:r w:rsidRPr="62818791">
        <w:rPr>
          <w:rFonts w:ascii="Arial" w:hAnsi="Arial" w:cs="Arial"/>
          <w:color w:val="343434"/>
          <w:sz w:val="23"/>
          <w:szCs w:val="23"/>
        </w:rPr>
        <w:t>].</w:t>
      </w:r>
    </w:p>
    <w:p w14:paraId="6A72C11A" w14:textId="1B950633" w:rsidR="007A047B" w:rsidRDefault="1DDE7A1A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It has been recognised as difficult for registrars to </w:t>
      </w:r>
      <w:r w:rsidR="007A047B" w:rsidRPr="62818791">
        <w:rPr>
          <w:rFonts w:ascii="Arial" w:hAnsi="Arial" w:cs="Arial"/>
          <w:color w:val="343434"/>
          <w:sz w:val="23"/>
          <w:szCs w:val="23"/>
        </w:rPr>
        <w:t xml:space="preserve">change </w:t>
      </w:r>
      <w:r w:rsidR="40AE5FC2" w:rsidRPr="62818791">
        <w:rPr>
          <w:rFonts w:ascii="Arial" w:hAnsi="Arial" w:cs="Arial"/>
          <w:color w:val="343434"/>
          <w:sz w:val="23"/>
          <w:szCs w:val="23"/>
        </w:rPr>
        <w:t>their</w:t>
      </w:r>
      <w:r w:rsidR="007A047B" w:rsidRPr="62818791">
        <w:rPr>
          <w:rFonts w:ascii="Arial" w:hAnsi="Arial" w:cs="Arial"/>
          <w:color w:val="343434"/>
          <w:sz w:val="23"/>
          <w:szCs w:val="23"/>
        </w:rPr>
        <w:t xml:space="preserve"> reporting style </w:t>
      </w:r>
      <w:r w:rsidR="365F24AB" w:rsidRPr="62818791">
        <w:rPr>
          <w:rFonts w:ascii="Arial" w:hAnsi="Arial" w:cs="Arial"/>
          <w:color w:val="343434"/>
          <w:sz w:val="23"/>
          <w:szCs w:val="23"/>
        </w:rPr>
        <w:t>after the first year of</w:t>
      </w:r>
      <w:r w:rsidR="007A047B" w:rsidRPr="62818791">
        <w:rPr>
          <w:rFonts w:ascii="Arial" w:hAnsi="Arial" w:cs="Arial"/>
          <w:color w:val="343434"/>
          <w:sz w:val="23"/>
          <w:szCs w:val="23"/>
        </w:rPr>
        <w:t xml:space="preserve"> training [</w:t>
      </w:r>
      <w:r w:rsidR="34890C37" w:rsidRPr="62818791">
        <w:rPr>
          <w:rFonts w:ascii="Arial" w:hAnsi="Arial" w:cs="Arial"/>
          <w:color w:val="343434"/>
          <w:sz w:val="23"/>
          <w:szCs w:val="23"/>
        </w:rPr>
        <w:t>2</w:t>
      </w:r>
      <w:r w:rsidR="007A047B" w:rsidRPr="62818791">
        <w:rPr>
          <w:rFonts w:ascii="Arial" w:hAnsi="Arial" w:cs="Arial"/>
          <w:color w:val="343434"/>
          <w:sz w:val="23"/>
          <w:szCs w:val="23"/>
        </w:rPr>
        <w:t>]. Therefore, good practices are best introduced during the early years of training.</w:t>
      </w:r>
    </w:p>
    <w:p w14:paraId="4F66F4C9" w14:textId="77777777" w:rsidR="007A047B" w:rsidRDefault="007A047B" w:rsidP="007A047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3BC9A3E7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1A1A970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 locally agreed standard</w:t>
      </w:r>
    </w:p>
    <w:p w14:paraId="71EE0354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All reports for ultrasound, CT, MRI or contrast examinations by specialist registrars in their first three years of training should:</w:t>
      </w:r>
    </w:p>
    <w:p w14:paraId="53029EF5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Indicate the precise imaging examination</w:t>
      </w:r>
    </w:p>
    <w:p w14:paraId="2698F725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State the drugs used (including intravenous contrast medium)</w:t>
      </w:r>
    </w:p>
    <w:p w14:paraId="554E0D9F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Briefly describe the relevant findings</w:t>
      </w:r>
    </w:p>
    <w:p w14:paraId="2E6D7C08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Provide a differential diagnosis of the likely pathology</w:t>
      </w:r>
    </w:p>
    <w:p w14:paraId="393C0EA1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Advise on further appropriate imaging</w:t>
      </w:r>
    </w:p>
    <w:p w14:paraId="500A1A84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   • End with a conclusion, impression or summary which includes only the significant diagnostic probabilities, excludes any repetition and addresses any question posed on the request form</w:t>
      </w:r>
    </w:p>
    <w:p w14:paraId="2EA8269A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03DDA3F6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100%</w:t>
      </w:r>
    </w:p>
    <w:p w14:paraId="68E7C8D1" w14:textId="77777777" w:rsidR="007A047B" w:rsidRDefault="007A047B" w:rsidP="007A047B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Assess local practice</w:t>
      </w:r>
    </w:p>
    <w:p w14:paraId="1F0FD976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3E164E0C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Percentage of reports that achieved all 6 points above.</w:t>
      </w:r>
    </w:p>
    <w:p w14:paraId="78BCF574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04214DD8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For each examination, complete an assessment proforma and record a coded identifier for the reporting specialist registrar [1-5]</w:t>
      </w:r>
    </w:p>
    <w:p w14:paraId="0CB3FDC3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Keep the results anonymised</w:t>
      </w:r>
    </w:p>
    <w:p w14:paraId="701ACE58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4F6B0220" w14:textId="77777777" w:rsidR="007A047B" w:rsidRDefault="007A047B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>10 randomly selected examinations carried out by each trainee in years 1–3 of training.</w:t>
      </w:r>
    </w:p>
    <w:p w14:paraId="77C778E3" w14:textId="11DD1054" w:rsidR="33E15D38" w:rsidRDefault="33E15D38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(e.g. 2 XR, 2 US, 2 </w:t>
      </w:r>
      <w:proofErr w:type="spellStart"/>
      <w:r w:rsidRPr="62818791">
        <w:rPr>
          <w:rFonts w:ascii="Arial" w:hAnsi="Arial" w:cs="Arial"/>
          <w:color w:val="343434"/>
          <w:sz w:val="23"/>
          <w:szCs w:val="23"/>
        </w:rPr>
        <w:t>fluoro</w:t>
      </w:r>
      <w:proofErr w:type="spellEnd"/>
      <w:r w:rsidRPr="62818791">
        <w:rPr>
          <w:rFonts w:ascii="Arial" w:hAnsi="Arial" w:cs="Arial"/>
          <w:color w:val="343434"/>
          <w:sz w:val="23"/>
          <w:szCs w:val="23"/>
        </w:rPr>
        <w:t>, 2 CT, 2 MRI)</w:t>
      </w:r>
    </w:p>
    <w:p w14:paraId="573D5EB7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8676B32" w14:textId="3F1B84F4" w:rsidR="007A047B" w:rsidRDefault="007A047B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>- Refresher course in reporting skills. Formal teaching of reporting skills during the local FRCR I course and further reinforcement during the FRCR II course [</w:t>
      </w:r>
      <w:r w:rsidR="424CD371" w:rsidRPr="62818791">
        <w:rPr>
          <w:rFonts w:ascii="Arial" w:hAnsi="Arial" w:cs="Arial"/>
          <w:color w:val="343434"/>
          <w:sz w:val="23"/>
          <w:szCs w:val="23"/>
        </w:rPr>
        <w:t>2-5</w:t>
      </w:r>
      <w:r w:rsidRPr="62818791">
        <w:rPr>
          <w:rFonts w:ascii="Arial" w:hAnsi="Arial" w:cs="Arial"/>
          <w:color w:val="343434"/>
          <w:sz w:val="23"/>
          <w:szCs w:val="23"/>
        </w:rPr>
        <w:t>]</w:t>
      </w:r>
    </w:p>
    <w:p w14:paraId="62883966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Encourage all trainers to develop (for themselves) a local reporting format that matches the standard</w:t>
      </w:r>
    </w:p>
    <w:p w14:paraId="1F0EEEE6" w14:textId="2C44B631" w:rsidR="007A047B" w:rsidRDefault="007A047B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- The </w:t>
      </w:r>
      <w:r w:rsidR="00743977" w:rsidRPr="62818791">
        <w:rPr>
          <w:rFonts w:ascii="Arial" w:hAnsi="Arial" w:cs="Arial"/>
          <w:color w:val="343434"/>
          <w:sz w:val="23"/>
          <w:szCs w:val="23"/>
        </w:rPr>
        <w:t>College Tutor/Training Programme Director</w:t>
      </w:r>
      <w:r w:rsidRPr="62818791">
        <w:rPr>
          <w:rFonts w:ascii="Arial" w:hAnsi="Arial" w:cs="Arial"/>
          <w:color w:val="343434"/>
          <w:sz w:val="23"/>
          <w:szCs w:val="23"/>
        </w:rPr>
        <w:t xml:space="preserve"> should address the </w:t>
      </w:r>
      <w:proofErr w:type="gramStart"/>
      <w:r w:rsidR="6208B2AD" w:rsidRPr="62818791">
        <w:rPr>
          <w:rFonts w:ascii="Arial" w:hAnsi="Arial" w:cs="Arial"/>
          <w:color w:val="343434"/>
          <w:sz w:val="23"/>
          <w:szCs w:val="23"/>
        </w:rPr>
        <w:t xml:space="preserve">specific </w:t>
      </w:r>
      <w:r w:rsidRPr="62818791">
        <w:rPr>
          <w:rFonts w:ascii="Arial" w:hAnsi="Arial" w:cs="Arial"/>
          <w:color w:val="343434"/>
          <w:sz w:val="23"/>
          <w:szCs w:val="23"/>
        </w:rPr>
        <w:t xml:space="preserve"> needs</w:t>
      </w:r>
      <w:proofErr w:type="gramEnd"/>
      <w:r w:rsidRPr="62818791">
        <w:rPr>
          <w:rFonts w:ascii="Arial" w:hAnsi="Arial" w:cs="Arial"/>
          <w:color w:val="343434"/>
          <w:sz w:val="23"/>
          <w:szCs w:val="23"/>
        </w:rPr>
        <w:t xml:space="preserve"> of those specialist registrars who continue to fall below the standard</w:t>
      </w:r>
    </w:p>
    <w:p w14:paraId="1AEFB62A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Resources: </w:t>
      </w:r>
    </w:p>
    <w:p w14:paraId="792C1D1B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Review of reports, assessment proforma</w:t>
      </w:r>
    </w:p>
    <w:p w14:paraId="2C658953" w14:textId="77777777" w:rsidR="007A047B" w:rsidRDefault="007A047B" w:rsidP="007A047B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- Radiologist (1 hour per specialist registrar)</w:t>
      </w:r>
    </w:p>
    <w:p w14:paraId="4E51FA03" w14:textId="1C7D9F80" w:rsidR="007A047B" w:rsidRDefault="007A047B" w:rsidP="007A047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noProof/>
          <w:color w:val="343434"/>
          <w:sz w:val="23"/>
          <w:szCs w:val="23"/>
        </w:rPr>
        <w:drawing>
          <wp:inline distT="0" distB="0" distL="0" distR="0" wp14:anchorId="43724145" wp14:editId="3D631085">
            <wp:extent cx="285750" cy="352425"/>
            <wp:effectExtent l="0" t="0" r="0" b="0"/>
            <wp:docPr id="2074999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proofErr w:type="spellStart"/>
        <w:r>
          <w:rPr>
            <w:rStyle w:val="Hyperlink"/>
            <w:rFonts w:ascii="Arial" w:hAnsi="Arial" w:cs="Arial"/>
            <w:b/>
            <w:bCs/>
            <w:color w:val="007CBE"/>
            <w:sz w:val="23"/>
            <w:szCs w:val="23"/>
          </w:rPr>
          <w:t>reporting_skills.doc</w:t>
        </w:r>
      </w:hyperlink>
      <w:r>
        <w:rPr>
          <w:rStyle w:val="file-type"/>
          <w:rFonts w:ascii="Arial" w:hAnsi="Arial" w:cs="Arial"/>
          <w:color w:val="343434"/>
          <w:sz w:val="23"/>
          <w:szCs w:val="23"/>
        </w:rPr>
        <w:t>WORD</w:t>
      </w:r>
      <w:proofErr w:type="spellEnd"/>
      <w:r>
        <w:rPr>
          <w:rStyle w:val="file-meta"/>
          <w:rFonts w:ascii="Arial" w:hAnsi="Arial" w:cs="Arial"/>
          <w:color w:val="343434"/>
          <w:sz w:val="23"/>
          <w:szCs w:val="23"/>
        </w:rPr>
        <w:t> - </w:t>
      </w:r>
      <w:r>
        <w:rPr>
          <w:rStyle w:val="file-size"/>
          <w:rFonts w:ascii="Arial" w:hAnsi="Arial" w:cs="Arial"/>
          <w:color w:val="343434"/>
          <w:sz w:val="23"/>
          <w:szCs w:val="23"/>
        </w:rPr>
        <w:t>39.5 KB</w:t>
      </w:r>
    </w:p>
    <w:p w14:paraId="39F11C28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 w:rsidRPr="62818791"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7DAE470F" w14:textId="348B5559" w:rsidR="4443895A" w:rsidRPr="00DD4C99" w:rsidRDefault="4443895A" w:rsidP="62818791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Royal College of Radiologists </w:t>
      </w:r>
      <w:r w:rsidR="00B45B84" w:rsidRPr="00B45B84">
        <w:rPr>
          <w:rFonts w:ascii="Arial" w:hAnsi="Arial" w:cs="Arial"/>
          <w:color w:val="343434"/>
          <w:sz w:val="23"/>
          <w:szCs w:val="23"/>
        </w:rPr>
        <w:t>Standards for interpretation and reporting of imaging investigations</w:t>
      </w:r>
      <w:r w:rsidRPr="62818791">
        <w:rPr>
          <w:rFonts w:ascii="Arial" w:hAnsi="Arial" w:cs="Arial"/>
          <w:color w:val="343434"/>
          <w:sz w:val="23"/>
          <w:szCs w:val="23"/>
        </w:rPr>
        <w:t>. Second edition, London: RCR, 2018. </w:t>
      </w:r>
      <w:hyperlink r:id="rId10" w:history="1">
        <w:r w:rsidR="00C92B6C" w:rsidRPr="00B77087">
          <w:rPr>
            <w:rStyle w:val="Hyperlink"/>
            <w:rFonts w:ascii="Arial" w:hAnsi="Arial" w:cs="Arial"/>
            <w:sz w:val="23"/>
            <w:szCs w:val="23"/>
          </w:rPr>
          <w:t>https://www.rcr.ac.uk/our-services/all-our-publications/clinical-radiology-publications/standards-for-interpretation-and-reporting-of-imaging-investigations-second-edition/</w:t>
        </w:r>
      </w:hyperlink>
    </w:p>
    <w:p w14:paraId="71D206EA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Hessel S J et al. The composition of the radiologic report. Invest Rad </w:t>
      </w:r>
      <w:proofErr w:type="gramStart"/>
      <w:r w:rsidRPr="62818791">
        <w:rPr>
          <w:rFonts w:ascii="Arial" w:hAnsi="Arial" w:cs="Arial"/>
          <w:color w:val="343434"/>
          <w:sz w:val="23"/>
          <w:szCs w:val="23"/>
        </w:rPr>
        <w:t>1975;10:385</w:t>
      </w:r>
      <w:proofErr w:type="gramEnd"/>
      <w:r w:rsidRPr="62818791">
        <w:rPr>
          <w:rFonts w:ascii="Arial" w:hAnsi="Arial" w:cs="Arial"/>
          <w:color w:val="343434"/>
          <w:sz w:val="23"/>
          <w:szCs w:val="23"/>
        </w:rPr>
        <w:t>–90.</w:t>
      </w:r>
    </w:p>
    <w:p w14:paraId="21603DCA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Sierra A E et al. Readability of the radiologic reports. Invest Rad </w:t>
      </w:r>
      <w:proofErr w:type="gramStart"/>
      <w:r w:rsidRPr="62818791">
        <w:rPr>
          <w:rFonts w:ascii="Arial" w:hAnsi="Arial" w:cs="Arial"/>
          <w:color w:val="343434"/>
          <w:sz w:val="23"/>
          <w:szCs w:val="23"/>
        </w:rPr>
        <w:t>1992;27:236</w:t>
      </w:r>
      <w:proofErr w:type="gramEnd"/>
      <w:r w:rsidRPr="62818791">
        <w:rPr>
          <w:rFonts w:ascii="Arial" w:hAnsi="Arial" w:cs="Arial"/>
          <w:color w:val="343434"/>
          <w:sz w:val="23"/>
          <w:szCs w:val="23"/>
        </w:rPr>
        <w:t>–9.</w:t>
      </w:r>
    </w:p>
    <w:p w14:paraId="042F2EC0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lastRenderedPageBreak/>
        <w:t xml:space="preserve">Lafortune M et al. The radiological report. J. Can Assoc Rad </w:t>
      </w:r>
      <w:proofErr w:type="gramStart"/>
      <w:r w:rsidRPr="62818791">
        <w:rPr>
          <w:rFonts w:ascii="Arial" w:hAnsi="Arial" w:cs="Arial"/>
          <w:color w:val="343434"/>
          <w:sz w:val="23"/>
          <w:szCs w:val="23"/>
        </w:rPr>
        <w:t>1982;33:255</w:t>
      </w:r>
      <w:proofErr w:type="gramEnd"/>
      <w:r w:rsidRPr="62818791">
        <w:rPr>
          <w:rFonts w:ascii="Arial" w:hAnsi="Arial" w:cs="Arial"/>
          <w:color w:val="343434"/>
          <w:sz w:val="23"/>
          <w:szCs w:val="23"/>
        </w:rPr>
        <w:t>–66.</w:t>
      </w:r>
    </w:p>
    <w:p w14:paraId="2121305A" w14:textId="77777777" w:rsidR="007A047B" w:rsidRDefault="007A047B" w:rsidP="007A04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Orrison W </w:t>
      </w:r>
      <w:proofErr w:type="spellStart"/>
      <w:r w:rsidRPr="62818791">
        <w:rPr>
          <w:rFonts w:ascii="Arial" w:hAnsi="Arial" w:cs="Arial"/>
          <w:color w:val="343434"/>
          <w:sz w:val="23"/>
          <w:szCs w:val="23"/>
        </w:rPr>
        <w:t>W</w:t>
      </w:r>
      <w:proofErr w:type="spellEnd"/>
      <w:r w:rsidRPr="62818791">
        <w:rPr>
          <w:rFonts w:ascii="Arial" w:hAnsi="Arial" w:cs="Arial"/>
          <w:color w:val="343434"/>
          <w:sz w:val="23"/>
          <w:szCs w:val="23"/>
        </w:rPr>
        <w:t xml:space="preserve"> et al. The language of certainty: proper terminology for the ending of the radiologic report. AJR </w:t>
      </w:r>
      <w:proofErr w:type="gramStart"/>
      <w:r w:rsidRPr="62818791">
        <w:rPr>
          <w:rFonts w:ascii="Arial" w:hAnsi="Arial" w:cs="Arial"/>
          <w:color w:val="343434"/>
          <w:sz w:val="23"/>
          <w:szCs w:val="23"/>
        </w:rPr>
        <w:t>1985;145:1093</w:t>
      </w:r>
      <w:proofErr w:type="gramEnd"/>
      <w:r w:rsidRPr="62818791">
        <w:rPr>
          <w:rFonts w:ascii="Arial" w:hAnsi="Arial" w:cs="Arial"/>
          <w:color w:val="343434"/>
          <w:sz w:val="23"/>
          <w:szCs w:val="23"/>
        </w:rPr>
        <w:t>–5.</w:t>
      </w:r>
    </w:p>
    <w:p w14:paraId="2D26A7C6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Editor's comments: </w:t>
      </w:r>
    </w:p>
    <w:p w14:paraId="3EFF2AC6" w14:textId="14310591" w:rsidR="007A047B" w:rsidRDefault="007A047B" w:rsidP="62818791">
      <w:pPr>
        <w:pStyle w:val="NormalWeb"/>
        <w:shd w:val="clear" w:color="auto" w:fill="FFFFFF" w:themeFill="background1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>Where possible, particularly for more experienced registrars, reports should be selected that have been issued solely by the registrar. If there is a second author, then reporting structure and content errors may have been corrected by the second, supervising author.</w:t>
      </w:r>
    </w:p>
    <w:p w14:paraId="5E18D195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792D314B" w14:textId="69FD9B7C" w:rsidR="007A047B" w:rsidRDefault="007A047B" w:rsidP="62818791">
      <w:pPr>
        <w:shd w:val="clear" w:color="auto" w:fill="FFFFFF" w:themeFill="background1"/>
        <w:rPr>
          <w:rFonts w:ascii="Arial" w:hAnsi="Arial" w:cs="Arial"/>
          <w:color w:val="343434"/>
          <w:sz w:val="23"/>
          <w:szCs w:val="23"/>
        </w:rPr>
      </w:pPr>
      <w:r w:rsidRPr="62818791">
        <w:rPr>
          <w:rFonts w:ascii="Arial" w:hAnsi="Arial" w:cs="Arial"/>
          <w:color w:val="343434"/>
          <w:sz w:val="23"/>
          <w:szCs w:val="23"/>
        </w:rPr>
        <w:t xml:space="preserve">Taken from Clinical Audit in Radiology 100+ recipes RCR 1996, updated by K </w:t>
      </w:r>
      <w:proofErr w:type="gramStart"/>
      <w:r w:rsidRPr="62818791">
        <w:rPr>
          <w:rFonts w:ascii="Arial" w:hAnsi="Arial" w:cs="Arial"/>
          <w:color w:val="343434"/>
          <w:sz w:val="23"/>
          <w:szCs w:val="23"/>
        </w:rPr>
        <w:t>A</w:t>
      </w:r>
      <w:proofErr w:type="gramEnd"/>
      <w:r w:rsidRPr="62818791">
        <w:rPr>
          <w:rFonts w:ascii="Arial" w:hAnsi="Arial" w:cs="Arial"/>
          <w:color w:val="343434"/>
          <w:sz w:val="23"/>
          <w:szCs w:val="23"/>
        </w:rPr>
        <w:t xml:space="preserve"> Duncan &amp; N Spence</w:t>
      </w:r>
      <w:r w:rsidR="777E0D1F" w:rsidRPr="62818791">
        <w:rPr>
          <w:rFonts w:ascii="Arial" w:hAnsi="Arial" w:cs="Arial"/>
          <w:color w:val="343434"/>
          <w:sz w:val="23"/>
          <w:szCs w:val="23"/>
        </w:rPr>
        <w:t>, J Mak</w:t>
      </w:r>
      <w:r w:rsidR="00B07E47">
        <w:rPr>
          <w:rFonts w:ascii="Arial" w:hAnsi="Arial" w:cs="Arial"/>
          <w:color w:val="343434"/>
          <w:sz w:val="23"/>
          <w:szCs w:val="23"/>
        </w:rPr>
        <w:t xml:space="preserve"> 2024.</w:t>
      </w:r>
    </w:p>
    <w:p w14:paraId="58F424CC" w14:textId="77777777" w:rsidR="00B07E47" w:rsidRDefault="00B07E47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</w:p>
    <w:p w14:paraId="55C9073A" w14:textId="4B06A4FC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1C271503" w14:textId="37AF51E2" w:rsidR="007A047B" w:rsidRDefault="007A047B" w:rsidP="007A047B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7 January 2008</w:t>
      </w:r>
    </w:p>
    <w:p w14:paraId="225DDEDF" w14:textId="77777777" w:rsidR="007A047B" w:rsidRDefault="007A047B" w:rsidP="007A047B">
      <w:pPr>
        <w:rPr>
          <w:rFonts w:ascii="Times New Roman" w:hAnsi="Times New Roman" w:cs="Times New Roman"/>
          <w:sz w:val="24"/>
          <w:szCs w:val="24"/>
        </w:rPr>
      </w:pPr>
    </w:p>
    <w:p w14:paraId="063BCF22" w14:textId="77777777" w:rsidR="007A047B" w:rsidRDefault="007A047B" w:rsidP="007A047B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1454BE53" w14:textId="01E9562A" w:rsidR="3C3E56B5" w:rsidRDefault="00E75841" w:rsidP="62818791">
      <w:pPr>
        <w:shd w:val="clear" w:color="auto" w:fill="FFFFFF" w:themeFill="background1"/>
        <w:rPr>
          <w:rStyle w:val="date-display-single"/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20</w:t>
      </w:r>
      <w:r w:rsidR="3C3E56B5" w:rsidRPr="62818791">
        <w:rPr>
          <w:rStyle w:val="date-display-single"/>
          <w:rFonts w:ascii="Arial" w:hAnsi="Arial" w:cs="Arial"/>
          <w:color w:val="343434"/>
          <w:sz w:val="23"/>
          <w:szCs w:val="23"/>
        </w:rPr>
        <w:t xml:space="preserve"> May 2024</w:t>
      </w:r>
    </w:p>
    <w:p w14:paraId="001C64D6" w14:textId="77777777" w:rsidR="009822B4" w:rsidRDefault="009822B4"/>
    <w:sectPr w:rsidR="009822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62E5B"/>
    <w:multiLevelType w:val="multilevel"/>
    <w:tmpl w:val="3018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57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7B"/>
    <w:rsid w:val="001D12A8"/>
    <w:rsid w:val="0062271D"/>
    <w:rsid w:val="00743977"/>
    <w:rsid w:val="007A047B"/>
    <w:rsid w:val="009822B4"/>
    <w:rsid w:val="00B07E47"/>
    <w:rsid w:val="00B45B84"/>
    <w:rsid w:val="00BB0D13"/>
    <w:rsid w:val="00C92B6C"/>
    <w:rsid w:val="00D15F78"/>
    <w:rsid w:val="00DD4C99"/>
    <w:rsid w:val="00E75841"/>
    <w:rsid w:val="0358C14D"/>
    <w:rsid w:val="1C72C539"/>
    <w:rsid w:val="1DDE7A1A"/>
    <w:rsid w:val="21C52F03"/>
    <w:rsid w:val="2482BCD2"/>
    <w:rsid w:val="33E15D38"/>
    <w:rsid w:val="34890C37"/>
    <w:rsid w:val="365F24AB"/>
    <w:rsid w:val="3C3E56B5"/>
    <w:rsid w:val="40AE5FC2"/>
    <w:rsid w:val="424CD371"/>
    <w:rsid w:val="4443895A"/>
    <w:rsid w:val="569C4005"/>
    <w:rsid w:val="603347A4"/>
    <w:rsid w:val="6208B2AD"/>
    <w:rsid w:val="62818791"/>
    <w:rsid w:val="67A24B55"/>
    <w:rsid w:val="68298EEC"/>
    <w:rsid w:val="6BA95509"/>
    <w:rsid w:val="73FF5967"/>
    <w:rsid w:val="74FC4964"/>
    <w:rsid w:val="777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8A2F"/>
  <w15:chartTrackingRefBased/>
  <w15:docId w15:val="{473E872F-82AB-456B-A8C5-42FCA73E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0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4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47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4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file-wrapper">
    <w:name w:val="file-wrapper"/>
    <w:basedOn w:val="DefaultParagraphFont"/>
    <w:rsid w:val="007A047B"/>
  </w:style>
  <w:style w:type="character" w:styleId="Hyperlink">
    <w:name w:val="Hyperlink"/>
    <w:basedOn w:val="DefaultParagraphFont"/>
    <w:uiPriority w:val="99"/>
    <w:unhideWhenUsed/>
    <w:rsid w:val="007A047B"/>
    <w:rPr>
      <w:color w:val="0000FF"/>
      <w:u w:val="single"/>
    </w:rPr>
  </w:style>
  <w:style w:type="character" w:customStyle="1" w:styleId="file-meta">
    <w:name w:val="file-meta"/>
    <w:basedOn w:val="DefaultParagraphFont"/>
    <w:rsid w:val="007A047B"/>
  </w:style>
  <w:style w:type="character" w:customStyle="1" w:styleId="file-type">
    <w:name w:val="file-type"/>
    <w:basedOn w:val="DefaultParagraphFont"/>
    <w:rsid w:val="007A047B"/>
  </w:style>
  <w:style w:type="character" w:customStyle="1" w:styleId="file-size">
    <w:name w:val="file-size"/>
    <w:basedOn w:val="DefaultParagraphFont"/>
    <w:rsid w:val="007A047B"/>
  </w:style>
  <w:style w:type="character" w:customStyle="1" w:styleId="date-display-single">
    <w:name w:val="date-display-single"/>
    <w:basedOn w:val="DefaultParagraphFont"/>
    <w:rsid w:val="007A047B"/>
  </w:style>
  <w:style w:type="paragraph" w:styleId="Revision">
    <w:name w:val="Revision"/>
    <w:hidden/>
    <w:uiPriority w:val="99"/>
    <w:semiHidden/>
    <w:rsid w:val="00BB0D1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45B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66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4574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6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6539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363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0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6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9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cr.ac.uk/our-services/all-our-publications/clinical-radiology-publications/standards-for-interpretation-and-reporting-of-imaging-investigations-second-edi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rcr.ac.uk/sites/default/files/audit_template/reporting_skill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1" ma:contentTypeDescription="Create a new document." ma:contentTypeScope="" ma:versionID="d7cf2d1c19202e94fbcb2367b11dd8e9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  <Firstsift xmlns="6554f0f3-0605-4421-b410-d212dd1c837f">Fail</Firstsift>
  </documentManagement>
</p:properties>
</file>

<file path=customXml/itemProps1.xml><?xml version="1.0" encoding="utf-8"?>
<ds:datastoreItem xmlns:ds="http://schemas.openxmlformats.org/officeDocument/2006/customXml" ds:itemID="{CFD8C607-17DE-43FA-9C10-C1B4EE2F4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DE54D-ADE8-4B3F-9E3A-7DC123A99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C8604D-190B-4FF3-924A-4212F9652ADB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Shah</dc:creator>
  <cp:keywords/>
  <dc:description/>
  <cp:lastModifiedBy>Tatiana Guinness</cp:lastModifiedBy>
  <cp:revision>2</cp:revision>
  <dcterms:created xsi:type="dcterms:W3CDTF">2025-03-11T15:18:00Z</dcterms:created>
  <dcterms:modified xsi:type="dcterms:W3CDTF">2025-03-11T15:18:00Z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