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C6151" w14:textId="1B9B279A" w:rsidR="000229F4" w:rsidRPr="000229F4" w:rsidRDefault="000229F4" w:rsidP="000229F4">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r w:rsidRPr="000229F4">
        <w:rPr>
          <w:rFonts w:ascii="Times New Roman" w:eastAsia="Times New Roman" w:hAnsi="Times New Roman" w:cs="Times New Roman"/>
          <w:b/>
          <w:bCs/>
          <w:kern w:val="36"/>
          <w:sz w:val="48"/>
          <w:szCs w:val="48"/>
          <w:lang w:eastAsia="en-GB"/>
          <w14:ligatures w14:val="none"/>
        </w:rPr>
        <w:t>Image rejection analysis in digital radiography</w:t>
      </w:r>
    </w:p>
    <w:p w14:paraId="2E6E2DAE" w14:textId="77777777" w:rsidR="000229F4" w:rsidRPr="000229F4" w:rsidRDefault="000229F4" w:rsidP="000229F4">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0229F4">
        <w:rPr>
          <w:rFonts w:ascii="Times New Roman" w:eastAsia="Times New Roman" w:hAnsi="Times New Roman" w:cs="Times New Roman"/>
          <w:b/>
          <w:bCs/>
          <w:kern w:val="0"/>
          <w:sz w:val="36"/>
          <w:szCs w:val="36"/>
          <w:lang w:eastAsia="en-GB"/>
          <w14:ligatures w14:val="none"/>
        </w:rPr>
        <w:t>Descriptor</w:t>
      </w:r>
    </w:p>
    <w:p w14:paraId="53DB2A1A" w14:textId="77777777" w:rsidR="000229F4" w:rsidRPr="000229F4" w:rsidRDefault="000229F4" w:rsidP="000229F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229F4">
        <w:rPr>
          <w:rFonts w:ascii="Times New Roman" w:eastAsia="Times New Roman" w:hAnsi="Times New Roman" w:cs="Times New Roman"/>
          <w:kern w:val="0"/>
          <w:sz w:val="24"/>
          <w:szCs w:val="24"/>
          <w:lang w:eastAsia="en-GB"/>
          <w14:ligatures w14:val="none"/>
        </w:rPr>
        <w:t>Image rejection analysis in digital radiology imaging departments. </w:t>
      </w:r>
    </w:p>
    <w:p w14:paraId="19EB02A3" w14:textId="77777777" w:rsidR="000229F4" w:rsidRPr="000229F4" w:rsidRDefault="000229F4" w:rsidP="000229F4">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0229F4">
        <w:rPr>
          <w:rFonts w:ascii="Times New Roman" w:eastAsia="Times New Roman" w:hAnsi="Times New Roman" w:cs="Times New Roman"/>
          <w:b/>
          <w:bCs/>
          <w:kern w:val="0"/>
          <w:sz w:val="36"/>
          <w:szCs w:val="36"/>
          <w:lang w:eastAsia="en-GB"/>
          <w14:ligatures w14:val="none"/>
        </w:rPr>
        <w:t>Background</w:t>
      </w:r>
    </w:p>
    <w:p w14:paraId="67D0DCDD" w14:textId="77777777" w:rsidR="000229F4" w:rsidRPr="000229F4" w:rsidRDefault="000229F4" w:rsidP="000229F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229F4">
        <w:rPr>
          <w:rFonts w:ascii="Times New Roman" w:eastAsia="Times New Roman" w:hAnsi="Times New Roman" w:cs="Times New Roman"/>
          <w:kern w:val="0"/>
          <w:sz w:val="24"/>
          <w:szCs w:val="24"/>
          <w:lang w:eastAsia="en-GB"/>
          <w14:ligatures w14:val="none"/>
        </w:rPr>
        <w:t xml:space="preserve">Image rejection analysis is an important post-exposure element of quality control and identifies examinations and rooms for improvement. Repeat exposures increases radiation dose to the patient, equipment operating cost and increases total scan time. Moreover, imaging department practitioners and operators are required under IR(ME)R 2017 optimisation regulation 12(1) [1] to ensure that doses are kept as low as practicable (ALARP). Rejection analysis can therefore potentially identify areas of improvement for reducing patient dose, along with improving departmental </w:t>
      </w:r>
      <w:proofErr w:type="gramStart"/>
      <w:r w:rsidRPr="000229F4">
        <w:rPr>
          <w:rFonts w:ascii="Times New Roman" w:eastAsia="Times New Roman" w:hAnsi="Times New Roman" w:cs="Times New Roman"/>
          <w:kern w:val="0"/>
          <w:sz w:val="24"/>
          <w:szCs w:val="24"/>
          <w:lang w:eastAsia="en-GB"/>
          <w14:ligatures w14:val="none"/>
        </w:rPr>
        <w:t>work flow</w:t>
      </w:r>
      <w:proofErr w:type="gramEnd"/>
      <w:r w:rsidRPr="000229F4">
        <w:rPr>
          <w:rFonts w:ascii="Times New Roman" w:eastAsia="Times New Roman" w:hAnsi="Times New Roman" w:cs="Times New Roman"/>
          <w:kern w:val="0"/>
          <w:sz w:val="24"/>
          <w:szCs w:val="24"/>
          <w:lang w:eastAsia="en-GB"/>
          <w14:ligatures w14:val="none"/>
        </w:rPr>
        <w:t xml:space="preserve"> through impacting processing and recall rates. </w:t>
      </w:r>
    </w:p>
    <w:p w14:paraId="52B5E639" w14:textId="77777777" w:rsidR="000229F4" w:rsidRPr="000229F4" w:rsidRDefault="000229F4" w:rsidP="000229F4">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0229F4">
        <w:rPr>
          <w:rFonts w:ascii="Times New Roman" w:eastAsia="Times New Roman" w:hAnsi="Times New Roman" w:cs="Times New Roman"/>
          <w:b/>
          <w:bCs/>
          <w:kern w:val="0"/>
          <w:sz w:val="36"/>
          <w:szCs w:val="36"/>
          <w:lang w:eastAsia="en-GB"/>
          <w14:ligatures w14:val="none"/>
        </w:rPr>
        <w:t>The Cycle</w:t>
      </w:r>
    </w:p>
    <w:p w14:paraId="274DEDAD" w14:textId="77777777" w:rsidR="000229F4" w:rsidRPr="000229F4" w:rsidRDefault="000229F4" w:rsidP="000229F4">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0229F4">
        <w:rPr>
          <w:rFonts w:ascii="Times New Roman" w:eastAsia="Times New Roman" w:hAnsi="Times New Roman" w:cs="Times New Roman"/>
          <w:b/>
          <w:bCs/>
          <w:kern w:val="0"/>
          <w:sz w:val="24"/>
          <w:szCs w:val="24"/>
          <w:lang w:eastAsia="en-GB"/>
          <w14:ligatures w14:val="none"/>
        </w:rPr>
        <w:t>The standard</w:t>
      </w:r>
    </w:p>
    <w:p w14:paraId="73A3DEEF" w14:textId="77777777" w:rsidR="000229F4" w:rsidRPr="000229F4" w:rsidRDefault="000229F4" w:rsidP="000229F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229F4">
        <w:rPr>
          <w:rFonts w:ascii="Times New Roman" w:eastAsia="Times New Roman" w:hAnsi="Times New Roman" w:cs="Times New Roman"/>
          <w:kern w:val="0"/>
          <w:sz w:val="24"/>
          <w:szCs w:val="24"/>
          <w:lang w:eastAsia="en-GB"/>
          <w14:ligatures w14:val="none"/>
        </w:rPr>
        <w:t>No specific quantitative standard exists, but rejection rates are documented between 2.3-12% [2-7]. Departments should also be encouraged to focus on quality improvement strategies to identify the causes of image rejects, particularly in anatomical-specific examinations more likely to result in rejection. Practice can then be improved by developing specific guidance on criteria for image rejection, along with methods of coding the rationale for rejection for audit purposes. Since this is largely to do with operators’ practice, involvement of the Radiographers and Assistant Practitioners is recommended at the outset. Since radiographer and radiologist assessment of image quality may differ [8], it may be useful for radiological review of a random selection of rejected images to ascertain if they would have been of diagnostic quality and need not have been rejected.</w:t>
      </w:r>
    </w:p>
    <w:p w14:paraId="70AC75E6" w14:textId="77777777" w:rsidR="000229F4" w:rsidRPr="000229F4" w:rsidRDefault="000229F4" w:rsidP="000229F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229F4">
        <w:rPr>
          <w:rFonts w:ascii="Times New Roman" w:eastAsia="Times New Roman" w:hAnsi="Times New Roman" w:cs="Times New Roman"/>
          <w:kern w:val="0"/>
          <w:sz w:val="24"/>
          <w:szCs w:val="24"/>
          <w:lang w:eastAsia="en-GB"/>
          <w14:ligatures w14:val="none"/>
        </w:rPr>
        <w:t>Common reasons for image rejection in the era of digital radiography:</w:t>
      </w:r>
    </w:p>
    <w:p w14:paraId="2333FB28" w14:textId="77777777" w:rsidR="000229F4" w:rsidRPr="000229F4" w:rsidRDefault="000229F4" w:rsidP="000229F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229F4">
        <w:rPr>
          <w:rFonts w:ascii="Times New Roman" w:eastAsia="Times New Roman" w:hAnsi="Times New Roman" w:cs="Times New Roman"/>
          <w:kern w:val="0"/>
          <w:sz w:val="24"/>
          <w:szCs w:val="24"/>
          <w:lang w:eastAsia="en-GB"/>
          <w14:ligatures w14:val="none"/>
        </w:rPr>
        <w:t>Positioning error i.e., rotation error (commonest)</w:t>
      </w:r>
    </w:p>
    <w:p w14:paraId="1C36F816" w14:textId="77777777" w:rsidR="000229F4" w:rsidRPr="000229F4" w:rsidRDefault="000229F4" w:rsidP="000229F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roofErr w:type="spellStart"/>
      <w:r w:rsidRPr="000229F4">
        <w:rPr>
          <w:rFonts w:ascii="Times New Roman" w:eastAsia="Times New Roman" w:hAnsi="Times New Roman" w:cs="Times New Roman"/>
          <w:kern w:val="0"/>
          <w:sz w:val="24"/>
          <w:szCs w:val="24"/>
          <w:lang w:eastAsia="en-GB"/>
          <w14:ligatures w14:val="none"/>
        </w:rPr>
        <w:t>Centering</w:t>
      </w:r>
      <w:proofErr w:type="spellEnd"/>
      <w:r w:rsidRPr="000229F4">
        <w:rPr>
          <w:rFonts w:ascii="Times New Roman" w:eastAsia="Times New Roman" w:hAnsi="Times New Roman" w:cs="Times New Roman"/>
          <w:kern w:val="0"/>
          <w:sz w:val="24"/>
          <w:szCs w:val="24"/>
          <w:lang w:eastAsia="en-GB"/>
          <w14:ligatures w14:val="none"/>
        </w:rPr>
        <w:t xml:space="preserve"> error - the ROI is not in the centre of the </w:t>
      </w:r>
      <w:proofErr w:type="gramStart"/>
      <w:r w:rsidRPr="000229F4">
        <w:rPr>
          <w:rFonts w:ascii="Times New Roman" w:eastAsia="Times New Roman" w:hAnsi="Times New Roman" w:cs="Times New Roman"/>
          <w:kern w:val="0"/>
          <w:sz w:val="24"/>
          <w:szCs w:val="24"/>
          <w:lang w:eastAsia="en-GB"/>
          <w14:ligatures w14:val="none"/>
        </w:rPr>
        <w:t>image</w:t>
      </w:r>
      <w:proofErr w:type="gramEnd"/>
      <w:r w:rsidRPr="000229F4">
        <w:rPr>
          <w:rFonts w:ascii="Times New Roman" w:eastAsia="Times New Roman" w:hAnsi="Times New Roman" w:cs="Times New Roman"/>
          <w:kern w:val="0"/>
          <w:sz w:val="24"/>
          <w:szCs w:val="24"/>
          <w:lang w:eastAsia="en-GB"/>
          <w14:ligatures w14:val="none"/>
        </w:rPr>
        <w:t> </w:t>
      </w:r>
    </w:p>
    <w:p w14:paraId="03D83392" w14:textId="77777777" w:rsidR="000229F4" w:rsidRPr="000229F4" w:rsidRDefault="000229F4" w:rsidP="000229F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229F4">
        <w:rPr>
          <w:rFonts w:ascii="Times New Roman" w:eastAsia="Times New Roman" w:hAnsi="Times New Roman" w:cs="Times New Roman"/>
          <w:kern w:val="0"/>
          <w:sz w:val="24"/>
          <w:szCs w:val="24"/>
          <w:lang w:eastAsia="en-GB"/>
          <w14:ligatures w14:val="none"/>
        </w:rPr>
        <w:t>Incorrect collimation </w:t>
      </w:r>
    </w:p>
    <w:p w14:paraId="183F17C5" w14:textId="77777777" w:rsidR="000229F4" w:rsidRPr="000229F4" w:rsidRDefault="000229F4" w:rsidP="000229F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229F4">
        <w:rPr>
          <w:rFonts w:ascii="Times New Roman" w:eastAsia="Times New Roman" w:hAnsi="Times New Roman" w:cs="Times New Roman"/>
          <w:kern w:val="0"/>
          <w:sz w:val="24"/>
          <w:szCs w:val="24"/>
          <w:lang w:eastAsia="en-GB"/>
          <w14:ligatures w14:val="none"/>
        </w:rPr>
        <w:t>Incorrect exposure </w:t>
      </w:r>
    </w:p>
    <w:p w14:paraId="477FAF17" w14:textId="77777777" w:rsidR="000229F4" w:rsidRPr="000229F4" w:rsidRDefault="000229F4" w:rsidP="000229F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229F4">
        <w:rPr>
          <w:rFonts w:ascii="Times New Roman" w:eastAsia="Times New Roman" w:hAnsi="Times New Roman" w:cs="Times New Roman"/>
          <w:kern w:val="0"/>
          <w:sz w:val="24"/>
          <w:szCs w:val="24"/>
          <w:lang w:eastAsia="en-GB"/>
          <w14:ligatures w14:val="none"/>
        </w:rPr>
        <w:t>Artefact </w:t>
      </w:r>
    </w:p>
    <w:p w14:paraId="086CECFC" w14:textId="77777777" w:rsidR="000229F4" w:rsidRPr="000229F4" w:rsidRDefault="000229F4" w:rsidP="000229F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229F4">
        <w:rPr>
          <w:rFonts w:ascii="Times New Roman" w:eastAsia="Times New Roman" w:hAnsi="Times New Roman" w:cs="Times New Roman"/>
          <w:kern w:val="0"/>
          <w:sz w:val="24"/>
          <w:szCs w:val="24"/>
          <w:lang w:eastAsia="en-GB"/>
          <w14:ligatures w14:val="none"/>
        </w:rPr>
        <w:t>Other reason </w:t>
      </w:r>
    </w:p>
    <w:p w14:paraId="55CC3B0A" w14:textId="77777777" w:rsidR="000229F4" w:rsidRPr="000229F4" w:rsidRDefault="000229F4" w:rsidP="000229F4">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0229F4">
        <w:rPr>
          <w:rFonts w:ascii="Times New Roman" w:eastAsia="Times New Roman" w:hAnsi="Times New Roman" w:cs="Times New Roman"/>
          <w:b/>
          <w:bCs/>
          <w:kern w:val="0"/>
          <w:sz w:val="24"/>
          <w:szCs w:val="24"/>
          <w:lang w:eastAsia="en-GB"/>
          <w14:ligatures w14:val="none"/>
        </w:rPr>
        <w:t>Target</w:t>
      </w:r>
    </w:p>
    <w:p w14:paraId="1701D104" w14:textId="77777777" w:rsidR="000229F4" w:rsidRPr="000229F4" w:rsidRDefault="000229F4" w:rsidP="000229F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229F4">
        <w:rPr>
          <w:rFonts w:ascii="Times New Roman" w:eastAsia="Times New Roman" w:hAnsi="Times New Roman" w:cs="Times New Roman"/>
          <w:kern w:val="0"/>
          <w:sz w:val="24"/>
          <w:szCs w:val="24"/>
          <w:lang w:eastAsia="en-GB"/>
          <w14:ligatures w14:val="none"/>
        </w:rPr>
        <w:t>Rejection rates should remain below a suggested rate of 2 - 5%.</w:t>
      </w:r>
    </w:p>
    <w:p w14:paraId="3BBC4CE3" w14:textId="77777777" w:rsidR="000229F4" w:rsidRPr="000229F4" w:rsidRDefault="000229F4" w:rsidP="000229F4">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0229F4">
        <w:rPr>
          <w:rFonts w:ascii="Times New Roman" w:eastAsia="Times New Roman" w:hAnsi="Times New Roman" w:cs="Times New Roman"/>
          <w:b/>
          <w:bCs/>
          <w:kern w:val="0"/>
          <w:sz w:val="36"/>
          <w:szCs w:val="36"/>
          <w:lang w:eastAsia="en-GB"/>
          <w14:ligatures w14:val="none"/>
        </w:rPr>
        <w:lastRenderedPageBreak/>
        <w:t xml:space="preserve">Assess local </w:t>
      </w:r>
      <w:proofErr w:type="gramStart"/>
      <w:r w:rsidRPr="000229F4">
        <w:rPr>
          <w:rFonts w:ascii="Times New Roman" w:eastAsia="Times New Roman" w:hAnsi="Times New Roman" w:cs="Times New Roman"/>
          <w:b/>
          <w:bCs/>
          <w:kern w:val="0"/>
          <w:sz w:val="36"/>
          <w:szCs w:val="36"/>
          <w:lang w:eastAsia="en-GB"/>
          <w14:ligatures w14:val="none"/>
        </w:rPr>
        <w:t>practice</w:t>
      </w:r>
      <w:proofErr w:type="gramEnd"/>
    </w:p>
    <w:p w14:paraId="41DE706A" w14:textId="77777777" w:rsidR="000229F4" w:rsidRPr="000229F4" w:rsidRDefault="000229F4" w:rsidP="000229F4">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0229F4">
        <w:rPr>
          <w:rFonts w:ascii="Times New Roman" w:eastAsia="Times New Roman" w:hAnsi="Times New Roman" w:cs="Times New Roman"/>
          <w:b/>
          <w:bCs/>
          <w:kern w:val="0"/>
          <w:sz w:val="24"/>
          <w:szCs w:val="24"/>
          <w:lang w:eastAsia="en-GB"/>
          <w14:ligatures w14:val="none"/>
        </w:rPr>
        <w:t>Indicators</w:t>
      </w:r>
    </w:p>
    <w:p w14:paraId="0D8B6515" w14:textId="77777777" w:rsidR="000229F4" w:rsidRPr="000229F4" w:rsidRDefault="000229F4" w:rsidP="000229F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229F4">
        <w:rPr>
          <w:rFonts w:ascii="Times New Roman" w:eastAsia="Times New Roman" w:hAnsi="Times New Roman" w:cs="Times New Roman"/>
          <w:kern w:val="0"/>
          <w:sz w:val="24"/>
          <w:szCs w:val="24"/>
          <w:lang w:eastAsia="en-GB"/>
          <w14:ligatures w14:val="none"/>
        </w:rPr>
        <w:t>The frequencies of image rejection occurring with digital radiography in general X-ray imaging departments.</w:t>
      </w:r>
    </w:p>
    <w:p w14:paraId="37B1908D" w14:textId="77777777" w:rsidR="000229F4" w:rsidRPr="000229F4" w:rsidRDefault="000229F4" w:rsidP="000229F4">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0229F4">
        <w:rPr>
          <w:rFonts w:ascii="Times New Roman" w:eastAsia="Times New Roman" w:hAnsi="Times New Roman" w:cs="Times New Roman"/>
          <w:b/>
          <w:bCs/>
          <w:kern w:val="0"/>
          <w:sz w:val="24"/>
          <w:szCs w:val="24"/>
          <w:lang w:eastAsia="en-GB"/>
          <w14:ligatures w14:val="none"/>
        </w:rPr>
        <w:t xml:space="preserve">Data items to be </w:t>
      </w:r>
      <w:proofErr w:type="gramStart"/>
      <w:r w:rsidRPr="000229F4">
        <w:rPr>
          <w:rFonts w:ascii="Times New Roman" w:eastAsia="Times New Roman" w:hAnsi="Times New Roman" w:cs="Times New Roman"/>
          <w:b/>
          <w:bCs/>
          <w:kern w:val="0"/>
          <w:sz w:val="24"/>
          <w:szCs w:val="24"/>
          <w:lang w:eastAsia="en-GB"/>
          <w14:ligatures w14:val="none"/>
        </w:rPr>
        <w:t>collected</w:t>
      </w:r>
      <w:proofErr w:type="gramEnd"/>
    </w:p>
    <w:p w14:paraId="3203345C" w14:textId="77777777" w:rsidR="000229F4" w:rsidRPr="000229F4" w:rsidRDefault="000229F4" w:rsidP="000229F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229F4">
        <w:rPr>
          <w:rFonts w:ascii="Times New Roman" w:eastAsia="Times New Roman" w:hAnsi="Times New Roman" w:cs="Times New Roman"/>
          <w:kern w:val="0"/>
          <w:sz w:val="24"/>
          <w:szCs w:val="24"/>
          <w:lang w:eastAsia="en-GB"/>
          <w14:ligatures w14:val="none"/>
        </w:rPr>
        <w:t xml:space="preserve">The room in which the examination was performed to identity hardware issues. Number of examinations </w:t>
      </w:r>
      <w:proofErr w:type="gramStart"/>
      <w:r w:rsidRPr="000229F4">
        <w:rPr>
          <w:rFonts w:ascii="Times New Roman" w:eastAsia="Times New Roman" w:hAnsi="Times New Roman" w:cs="Times New Roman"/>
          <w:kern w:val="0"/>
          <w:sz w:val="24"/>
          <w:szCs w:val="24"/>
          <w:lang w:eastAsia="en-GB"/>
          <w14:ligatures w14:val="none"/>
        </w:rPr>
        <w:t>performed,</w:t>
      </w:r>
      <w:proofErr w:type="gramEnd"/>
      <w:r w:rsidRPr="000229F4">
        <w:rPr>
          <w:rFonts w:ascii="Times New Roman" w:eastAsia="Times New Roman" w:hAnsi="Times New Roman" w:cs="Times New Roman"/>
          <w:kern w:val="0"/>
          <w:sz w:val="24"/>
          <w:szCs w:val="24"/>
          <w:lang w:eastAsia="en-GB"/>
          <w14:ligatures w14:val="none"/>
        </w:rPr>
        <w:t xml:space="preserve"> anatomical region, inpatient/outpatient and paediatric/adult. Number of rejected examinations (and reason categories):</w:t>
      </w:r>
    </w:p>
    <w:p w14:paraId="3FFC7DAC" w14:textId="77777777" w:rsidR="000229F4" w:rsidRPr="000229F4" w:rsidRDefault="000229F4" w:rsidP="000229F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229F4">
        <w:rPr>
          <w:rFonts w:ascii="Times New Roman" w:eastAsia="Times New Roman" w:hAnsi="Times New Roman" w:cs="Times New Roman"/>
          <w:kern w:val="0"/>
          <w:sz w:val="24"/>
          <w:szCs w:val="24"/>
          <w:lang w:eastAsia="en-GB"/>
          <w14:ligatures w14:val="none"/>
        </w:rPr>
        <w:t>• Positioning error i.e., rotation error</w:t>
      </w:r>
    </w:p>
    <w:p w14:paraId="546DF791" w14:textId="77777777" w:rsidR="000229F4" w:rsidRPr="000229F4" w:rsidRDefault="000229F4" w:rsidP="000229F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229F4">
        <w:rPr>
          <w:rFonts w:ascii="Times New Roman" w:eastAsia="Times New Roman" w:hAnsi="Times New Roman" w:cs="Times New Roman"/>
          <w:kern w:val="0"/>
          <w:sz w:val="24"/>
          <w:szCs w:val="24"/>
          <w:lang w:eastAsia="en-GB"/>
          <w14:ligatures w14:val="none"/>
        </w:rPr>
        <w:t xml:space="preserve">• </w:t>
      </w:r>
      <w:proofErr w:type="spellStart"/>
      <w:r w:rsidRPr="000229F4">
        <w:rPr>
          <w:rFonts w:ascii="Times New Roman" w:eastAsia="Times New Roman" w:hAnsi="Times New Roman" w:cs="Times New Roman"/>
          <w:kern w:val="0"/>
          <w:sz w:val="24"/>
          <w:szCs w:val="24"/>
          <w:lang w:eastAsia="en-GB"/>
          <w14:ligatures w14:val="none"/>
        </w:rPr>
        <w:t>Centering</w:t>
      </w:r>
      <w:proofErr w:type="spellEnd"/>
      <w:r w:rsidRPr="000229F4">
        <w:rPr>
          <w:rFonts w:ascii="Times New Roman" w:eastAsia="Times New Roman" w:hAnsi="Times New Roman" w:cs="Times New Roman"/>
          <w:kern w:val="0"/>
          <w:sz w:val="24"/>
          <w:szCs w:val="24"/>
          <w:lang w:eastAsia="en-GB"/>
          <w14:ligatures w14:val="none"/>
        </w:rPr>
        <w:t xml:space="preserve"> error - the ROI is not in the centre of the image</w:t>
      </w:r>
    </w:p>
    <w:p w14:paraId="19BF457A" w14:textId="77777777" w:rsidR="000229F4" w:rsidRPr="000229F4" w:rsidRDefault="000229F4" w:rsidP="000229F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229F4">
        <w:rPr>
          <w:rFonts w:ascii="Times New Roman" w:eastAsia="Times New Roman" w:hAnsi="Times New Roman" w:cs="Times New Roman"/>
          <w:kern w:val="0"/>
          <w:sz w:val="24"/>
          <w:szCs w:val="24"/>
          <w:lang w:eastAsia="en-GB"/>
          <w14:ligatures w14:val="none"/>
        </w:rPr>
        <w:t>• Incorrect collimation</w:t>
      </w:r>
    </w:p>
    <w:p w14:paraId="59D91DF4" w14:textId="77777777" w:rsidR="000229F4" w:rsidRPr="000229F4" w:rsidRDefault="000229F4" w:rsidP="000229F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229F4">
        <w:rPr>
          <w:rFonts w:ascii="Times New Roman" w:eastAsia="Times New Roman" w:hAnsi="Times New Roman" w:cs="Times New Roman"/>
          <w:kern w:val="0"/>
          <w:sz w:val="24"/>
          <w:szCs w:val="24"/>
          <w:lang w:eastAsia="en-GB"/>
          <w14:ligatures w14:val="none"/>
        </w:rPr>
        <w:t>• Incorrect exposure</w:t>
      </w:r>
    </w:p>
    <w:p w14:paraId="795F022A" w14:textId="77777777" w:rsidR="000229F4" w:rsidRPr="000229F4" w:rsidRDefault="000229F4" w:rsidP="000229F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229F4">
        <w:rPr>
          <w:rFonts w:ascii="Times New Roman" w:eastAsia="Times New Roman" w:hAnsi="Times New Roman" w:cs="Times New Roman"/>
          <w:kern w:val="0"/>
          <w:sz w:val="24"/>
          <w:szCs w:val="24"/>
          <w:lang w:eastAsia="en-GB"/>
          <w14:ligatures w14:val="none"/>
        </w:rPr>
        <w:t>• Artefact (and type e.g., motion).</w:t>
      </w:r>
    </w:p>
    <w:p w14:paraId="4CE2EE02" w14:textId="77777777" w:rsidR="000229F4" w:rsidRPr="000229F4" w:rsidRDefault="000229F4" w:rsidP="000229F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229F4">
        <w:rPr>
          <w:rFonts w:ascii="Times New Roman" w:eastAsia="Times New Roman" w:hAnsi="Times New Roman" w:cs="Times New Roman"/>
          <w:kern w:val="0"/>
          <w:sz w:val="24"/>
          <w:szCs w:val="24"/>
          <w:lang w:eastAsia="en-GB"/>
          <w14:ligatures w14:val="none"/>
        </w:rPr>
        <w:t>• Other reason NB. Images can be deleted on the workstation of the modality or in PACS (Picture Archiving and Communications System) stations. Care should be taken to record all exposed and deleted images.</w:t>
      </w:r>
    </w:p>
    <w:p w14:paraId="38D19A2B" w14:textId="77777777" w:rsidR="000229F4" w:rsidRPr="000229F4" w:rsidRDefault="000229F4" w:rsidP="000229F4">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0229F4">
        <w:rPr>
          <w:rFonts w:ascii="Times New Roman" w:eastAsia="Times New Roman" w:hAnsi="Times New Roman" w:cs="Times New Roman"/>
          <w:b/>
          <w:bCs/>
          <w:kern w:val="0"/>
          <w:sz w:val="24"/>
          <w:szCs w:val="24"/>
          <w:lang w:eastAsia="en-GB"/>
          <w14:ligatures w14:val="none"/>
        </w:rPr>
        <w:t xml:space="preserve">Suggested </w:t>
      </w:r>
      <w:proofErr w:type="gramStart"/>
      <w:r w:rsidRPr="000229F4">
        <w:rPr>
          <w:rFonts w:ascii="Times New Roman" w:eastAsia="Times New Roman" w:hAnsi="Times New Roman" w:cs="Times New Roman"/>
          <w:b/>
          <w:bCs/>
          <w:kern w:val="0"/>
          <w:sz w:val="24"/>
          <w:szCs w:val="24"/>
          <w:lang w:eastAsia="en-GB"/>
          <w14:ligatures w14:val="none"/>
        </w:rPr>
        <w:t>number</w:t>
      </w:r>
      <w:proofErr w:type="gramEnd"/>
    </w:p>
    <w:p w14:paraId="5C143C7C" w14:textId="77777777" w:rsidR="000229F4" w:rsidRPr="000229F4" w:rsidRDefault="000229F4" w:rsidP="000229F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229F4">
        <w:rPr>
          <w:rFonts w:ascii="Times New Roman" w:eastAsia="Times New Roman" w:hAnsi="Times New Roman" w:cs="Times New Roman"/>
          <w:kern w:val="0"/>
          <w:sz w:val="24"/>
          <w:szCs w:val="24"/>
          <w:lang w:eastAsia="en-GB"/>
          <w14:ligatures w14:val="none"/>
        </w:rPr>
        <w:t>All exposed general radiography examinations performed during a one-month period.</w:t>
      </w:r>
    </w:p>
    <w:p w14:paraId="0F614B39" w14:textId="77777777" w:rsidR="000229F4" w:rsidRPr="000229F4" w:rsidRDefault="000229F4" w:rsidP="000229F4">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0229F4">
        <w:rPr>
          <w:rFonts w:ascii="Times New Roman" w:eastAsia="Times New Roman" w:hAnsi="Times New Roman" w:cs="Times New Roman"/>
          <w:b/>
          <w:bCs/>
          <w:kern w:val="0"/>
          <w:sz w:val="36"/>
          <w:szCs w:val="36"/>
          <w:lang w:eastAsia="en-GB"/>
          <w14:ligatures w14:val="none"/>
        </w:rPr>
        <w:t xml:space="preserve">Suggestions for change if target not </w:t>
      </w:r>
      <w:proofErr w:type="gramStart"/>
      <w:r w:rsidRPr="000229F4">
        <w:rPr>
          <w:rFonts w:ascii="Times New Roman" w:eastAsia="Times New Roman" w:hAnsi="Times New Roman" w:cs="Times New Roman"/>
          <w:b/>
          <w:bCs/>
          <w:kern w:val="0"/>
          <w:sz w:val="36"/>
          <w:szCs w:val="36"/>
          <w:lang w:eastAsia="en-GB"/>
          <w14:ligatures w14:val="none"/>
        </w:rPr>
        <w:t>met</w:t>
      </w:r>
      <w:proofErr w:type="gramEnd"/>
    </w:p>
    <w:p w14:paraId="228F8BF2" w14:textId="77777777" w:rsidR="000229F4" w:rsidRPr="000229F4" w:rsidRDefault="000229F4" w:rsidP="000229F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229F4">
        <w:rPr>
          <w:rFonts w:ascii="Times New Roman" w:eastAsia="Times New Roman" w:hAnsi="Times New Roman" w:cs="Times New Roman"/>
          <w:kern w:val="0"/>
          <w:sz w:val="24"/>
          <w:szCs w:val="24"/>
          <w:lang w:eastAsia="en-GB"/>
          <w14:ligatures w14:val="none"/>
        </w:rPr>
        <w:t>Develop quality improvement strategies using PDSA cycle to improve rejection rates e.g. patient positioning training. </w:t>
      </w:r>
    </w:p>
    <w:p w14:paraId="77F88C44" w14:textId="77777777" w:rsidR="000229F4" w:rsidRPr="000229F4" w:rsidRDefault="000229F4" w:rsidP="000229F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229F4">
        <w:rPr>
          <w:rFonts w:ascii="Times New Roman" w:eastAsia="Times New Roman" w:hAnsi="Times New Roman" w:cs="Times New Roman"/>
          <w:kern w:val="0"/>
          <w:sz w:val="24"/>
          <w:szCs w:val="24"/>
          <w:lang w:eastAsia="en-GB"/>
          <w14:ligatures w14:val="none"/>
        </w:rPr>
        <w:t>Radiographer understanding of imaging rejection and causes (e.g., questionnaire) to guide areas of further training. </w:t>
      </w:r>
    </w:p>
    <w:p w14:paraId="152A063D" w14:textId="77777777" w:rsidR="000229F4" w:rsidRPr="000229F4" w:rsidRDefault="000229F4" w:rsidP="000229F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229F4">
        <w:rPr>
          <w:rFonts w:ascii="Times New Roman" w:eastAsia="Times New Roman" w:hAnsi="Times New Roman" w:cs="Times New Roman"/>
          <w:kern w:val="0"/>
          <w:sz w:val="24"/>
          <w:szCs w:val="24"/>
          <w:lang w:eastAsia="en-GB"/>
          <w14:ligatures w14:val="none"/>
        </w:rPr>
        <w:t>Review of rejected images (e.g., by senior radiographer or radiologist) to assess diagnostic quality and develop criteria for rejection. </w:t>
      </w:r>
    </w:p>
    <w:p w14:paraId="083E1D9E" w14:textId="77777777" w:rsidR="000229F4" w:rsidRPr="000229F4" w:rsidRDefault="000229F4" w:rsidP="000229F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229F4">
        <w:rPr>
          <w:rFonts w:ascii="Times New Roman" w:eastAsia="Times New Roman" w:hAnsi="Times New Roman" w:cs="Times New Roman"/>
          <w:kern w:val="0"/>
          <w:sz w:val="24"/>
          <w:szCs w:val="24"/>
          <w:lang w:eastAsia="en-GB"/>
          <w14:ligatures w14:val="none"/>
        </w:rPr>
        <w:t>Re-audit following implementation of change to assess for improvement.</w:t>
      </w:r>
    </w:p>
    <w:p w14:paraId="5202E680" w14:textId="77777777" w:rsidR="000229F4" w:rsidRPr="000229F4" w:rsidRDefault="000229F4" w:rsidP="000229F4">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0229F4">
        <w:rPr>
          <w:rFonts w:ascii="Times New Roman" w:eastAsia="Times New Roman" w:hAnsi="Times New Roman" w:cs="Times New Roman"/>
          <w:b/>
          <w:bCs/>
          <w:kern w:val="0"/>
          <w:sz w:val="36"/>
          <w:szCs w:val="36"/>
          <w:lang w:eastAsia="en-GB"/>
          <w14:ligatures w14:val="none"/>
        </w:rPr>
        <w:t>Resources</w:t>
      </w:r>
    </w:p>
    <w:p w14:paraId="5451ADDE" w14:textId="77777777" w:rsidR="000229F4" w:rsidRPr="000229F4" w:rsidRDefault="000229F4" w:rsidP="000229F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229F4">
        <w:rPr>
          <w:rFonts w:ascii="Times New Roman" w:eastAsia="Times New Roman" w:hAnsi="Times New Roman" w:cs="Times New Roman"/>
          <w:kern w:val="0"/>
          <w:sz w:val="24"/>
          <w:szCs w:val="24"/>
          <w:lang w:eastAsia="en-GB"/>
          <w14:ligatures w14:val="none"/>
        </w:rPr>
        <w:t>Collect data using reject analysis software within X-ray console workstation.</w:t>
      </w:r>
    </w:p>
    <w:p w14:paraId="5C87F0AB" w14:textId="77777777" w:rsidR="000229F4" w:rsidRPr="000229F4" w:rsidRDefault="000229F4" w:rsidP="000229F4">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0229F4">
        <w:rPr>
          <w:rFonts w:ascii="Times New Roman" w:eastAsia="Times New Roman" w:hAnsi="Times New Roman" w:cs="Times New Roman"/>
          <w:b/>
          <w:bCs/>
          <w:kern w:val="0"/>
          <w:sz w:val="36"/>
          <w:szCs w:val="36"/>
          <w:lang w:eastAsia="en-GB"/>
          <w14:ligatures w14:val="none"/>
        </w:rPr>
        <w:t>References</w:t>
      </w:r>
    </w:p>
    <w:p w14:paraId="6628B3D9" w14:textId="77777777" w:rsidR="000229F4" w:rsidRPr="000229F4" w:rsidRDefault="000229F4" w:rsidP="000229F4">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229F4">
        <w:rPr>
          <w:rFonts w:ascii="Times New Roman" w:eastAsia="Times New Roman" w:hAnsi="Times New Roman" w:cs="Times New Roman"/>
          <w:kern w:val="0"/>
          <w:sz w:val="24"/>
          <w:szCs w:val="24"/>
          <w:lang w:eastAsia="en-GB"/>
          <w14:ligatures w14:val="none"/>
        </w:rPr>
        <w:lastRenderedPageBreak/>
        <w:t xml:space="preserve">The Ionising Radiation (Medical Exposure) Regulations 2017 </w:t>
      </w:r>
      <w:hyperlink r:id="rId5" w:tgtFrame="_top" w:history="1">
        <w:r w:rsidRPr="000229F4">
          <w:rPr>
            <w:rFonts w:ascii="Times New Roman" w:eastAsia="Times New Roman" w:hAnsi="Times New Roman" w:cs="Times New Roman"/>
            <w:color w:val="0000FF"/>
            <w:kern w:val="0"/>
            <w:sz w:val="24"/>
            <w:szCs w:val="24"/>
            <w:u w:val="single"/>
            <w:lang w:eastAsia="en-GB"/>
            <w14:ligatures w14:val="none"/>
          </w:rPr>
          <w:t xml:space="preserve">https://www.legislation.gov.uk/uksi/2017/1322/introduction/made </w:t>
        </w:r>
      </w:hyperlink>
      <w:r w:rsidRPr="000229F4">
        <w:rPr>
          <w:rFonts w:ascii="Times New Roman" w:eastAsia="Times New Roman" w:hAnsi="Times New Roman" w:cs="Times New Roman"/>
          <w:kern w:val="0"/>
          <w:sz w:val="24"/>
          <w:szCs w:val="24"/>
          <w:lang w:eastAsia="en-GB"/>
          <w14:ligatures w14:val="none"/>
        </w:rPr>
        <w:t>(last accessed 29/1/23).</w:t>
      </w:r>
    </w:p>
    <w:p w14:paraId="428882F8" w14:textId="77777777" w:rsidR="000229F4" w:rsidRPr="000229F4" w:rsidRDefault="000229F4" w:rsidP="000229F4">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229F4">
        <w:rPr>
          <w:rFonts w:ascii="Times New Roman" w:eastAsia="Times New Roman" w:hAnsi="Times New Roman" w:cs="Times New Roman"/>
          <w:kern w:val="0"/>
          <w:sz w:val="24"/>
          <w:szCs w:val="24"/>
          <w:lang w:eastAsia="en-GB"/>
          <w14:ligatures w14:val="none"/>
        </w:rPr>
        <w:t xml:space="preserve">Andersen, E. R. et al. Reject analysis in direct digital radiography. Acta </w:t>
      </w:r>
      <w:proofErr w:type="spellStart"/>
      <w:r w:rsidRPr="000229F4">
        <w:rPr>
          <w:rFonts w:ascii="Times New Roman" w:eastAsia="Times New Roman" w:hAnsi="Times New Roman" w:cs="Times New Roman"/>
          <w:kern w:val="0"/>
          <w:sz w:val="24"/>
          <w:szCs w:val="24"/>
          <w:lang w:eastAsia="en-GB"/>
          <w14:ligatures w14:val="none"/>
        </w:rPr>
        <w:t>Radiologica</w:t>
      </w:r>
      <w:proofErr w:type="spellEnd"/>
      <w:r w:rsidRPr="000229F4">
        <w:rPr>
          <w:rFonts w:ascii="Times New Roman" w:eastAsia="Times New Roman" w:hAnsi="Times New Roman" w:cs="Times New Roman"/>
          <w:kern w:val="0"/>
          <w:sz w:val="24"/>
          <w:szCs w:val="24"/>
          <w:lang w:eastAsia="en-GB"/>
          <w14:ligatures w14:val="none"/>
        </w:rPr>
        <w:t xml:space="preserve"> 53, 174–178 (2012). </w:t>
      </w:r>
    </w:p>
    <w:p w14:paraId="0A153698" w14:textId="77777777" w:rsidR="000229F4" w:rsidRPr="000229F4" w:rsidRDefault="000229F4" w:rsidP="000229F4">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229F4">
        <w:rPr>
          <w:rFonts w:ascii="Times New Roman" w:eastAsia="Times New Roman" w:hAnsi="Times New Roman" w:cs="Times New Roman"/>
          <w:kern w:val="0"/>
          <w:sz w:val="24"/>
          <w:szCs w:val="24"/>
          <w:lang w:eastAsia="en-GB"/>
          <w14:ligatures w14:val="none"/>
        </w:rPr>
        <w:t xml:space="preserve">Atkinson, S., Neep, M. &amp; Starkey, D. Reject rate analysis in digital radiography: An </w:t>
      </w:r>
      <w:proofErr w:type="spellStart"/>
      <w:r w:rsidRPr="000229F4">
        <w:rPr>
          <w:rFonts w:ascii="Times New Roman" w:eastAsia="Times New Roman" w:hAnsi="Times New Roman" w:cs="Times New Roman"/>
          <w:kern w:val="0"/>
          <w:sz w:val="24"/>
          <w:szCs w:val="24"/>
          <w:lang w:eastAsia="en-GB"/>
          <w14:ligatures w14:val="none"/>
        </w:rPr>
        <w:t>australian</w:t>
      </w:r>
      <w:proofErr w:type="spellEnd"/>
      <w:r w:rsidRPr="000229F4">
        <w:rPr>
          <w:rFonts w:ascii="Times New Roman" w:eastAsia="Times New Roman" w:hAnsi="Times New Roman" w:cs="Times New Roman"/>
          <w:kern w:val="0"/>
          <w:sz w:val="24"/>
          <w:szCs w:val="24"/>
          <w:lang w:eastAsia="en-GB"/>
          <w14:ligatures w14:val="none"/>
        </w:rPr>
        <w:t xml:space="preserve"> emergency imaging department case study. Journal of Medical Radiation Sciences 67, 72–79 (2019).</w:t>
      </w:r>
    </w:p>
    <w:p w14:paraId="6ADC182B" w14:textId="77777777" w:rsidR="000229F4" w:rsidRPr="000229F4" w:rsidRDefault="000229F4" w:rsidP="000229F4">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229F4">
        <w:rPr>
          <w:rFonts w:ascii="Times New Roman" w:eastAsia="Times New Roman" w:hAnsi="Times New Roman" w:cs="Times New Roman"/>
          <w:kern w:val="0"/>
          <w:sz w:val="24"/>
          <w:szCs w:val="24"/>
          <w:lang w:eastAsia="en-GB"/>
          <w14:ligatures w14:val="none"/>
        </w:rPr>
        <w:t>Dunn, M. A. &amp; Rogers, A. T. X-ray film reject analysis as a quality indicator. Radiography 4, 29–31 (1998).</w:t>
      </w:r>
    </w:p>
    <w:p w14:paraId="1898173E" w14:textId="77777777" w:rsidR="000229F4" w:rsidRPr="000229F4" w:rsidRDefault="000229F4" w:rsidP="000229F4">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229F4">
        <w:rPr>
          <w:rFonts w:ascii="Times New Roman" w:eastAsia="Times New Roman" w:hAnsi="Times New Roman" w:cs="Times New Roman"/>
          <w:kern w:val="0"/>
          <w:sz w:val="24"/>
          <w:szCs w:val="24"/>
          <w:lang w:eastAsia="en-GB"/>
          <w14:ligatures w14:val="none"/>
        </w:rPr>
        <w:t xml:space="preserve">Hofmann, B., </w:t>
      </w:r>
      <w:proofErr w:type="spellStart"/>
      <w:r w:rsidRPr="000229F4">
        <w:rPr>
          <w:rFonts w:ascii="Times New Roman" w:eastAsia="Times New Roman" w:hAnsi="Times New Roman" w:cs="Times New Roman"/>
          <w:kern w:val="0"/>
          <w:sz w:val="24"/>
          <w:szCs w:val="24"/>
          <w:lang w:eastAsia="en-GB"/>
          <w14:ligatures w14:val="none"/>
        </w:rPr>
        <w:t>Rosanowsky</w:t>
      </w:r>
      <w:proofErr w:type="spellEnd"/>
      <w:r w:rsidRPr="000229F4">
        <w:rPr>
          <w:rFonts w:ascii="Times New Roman" w:eastAsia="Times New Roman" w:hAnsi="Times New Roman" w:cs="Times New Roman"/>
          <w:kern w:val="0"/>
          <w:sz w:val="24"/>
          <w:szCs w:val="24"/>
          <w:lang w:eastAsia="en-GB"/>
          <w14:ligatures w14:val="none"/>
        </w:rPr>
        <w:t xml:space="preserve">, T. B., Jensen, C. &amp; Wah, K. H. Image rejects in general direct digital radiography. Acta </w:t>
      </w:r>
      <w:proofErr w:type="spellStart"/>
      <w:r w:rsidRPr="000229F4">
        <w:rPr>
          <w:rFonts w:ascii="Times New Roman" w:eastAsia="Times New Roman" w:hAnsi="Times New Roman" w:cs="Times New Roman"/>
          <w:kern w:val="0"/>
          <w:sz w:val="24"/>
          <w:szCs w:val="24"/>
          <w:lang w:eastAsia="en-GB"/>
          <w14:ligatures w14:val="none"/>
        </w:rPr>
        <w:t>Radiologica</w:t>
      </w:r>
      <w:proofErr w:type="spellEnd"/>
      <w:r w:rsidRPr="000229F4">
        <w:rPr>
          <w:rFonts w:ascii="Times New Roman" w:eastAsia="Times New Roman" w:hAnsi="Times New Roman" w:cs="Times New Roman"/>
          <w:kern w:val="0"/>
          <w:sz w:val="24"/>
          <w:szCs w:val="24"/>
          <w:lang w:eastAsia="en-GB"/>
          <w14:ligatures w14:val="none"/>
        </w:rPr>
        <w:t xml:space="preserve"> Open 4, 205846011560433 (2015).</w:t>
      </w:r>
    </w:p>
    <w:p w14:paraId="1DC07579" w14:textId="77777777" w:rsidR="000229F4" w:rsidRPr="000229F4" w:rsidRDefault="000229F4" w:rsidP="000229F4">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229F4">
        <w:rPr>
          <w:rFonts w:ascii="Times New Roman" w:eastAsia="Times New Roman" w:hAnsi="Times New Roman" w:cs="Times New Roman"/>
          <w:kern w:val="0"/>
          <w:sz w:val="24"/>
          <w:szCs w:val="24"/>
          <w:lang w:eastAsia="en-GB"/>
          <w14:ligatures w14:val="none"/>
        </w:rPr>
        <w:t>Peer, S., Peer, R., Walcher, M., Pohl, M. &amp; Jaschke, W. Comparative reject analysis in conventional film-screen and digital storage phosphor radiography. European Radiology 9, 1693–1696 (1999).</w:t>
      </w:r>
    </w:p>
    <w:p w14:paraId="7B677586" w14:textId="77777777" w:rsidR="000229F4" w:rsidRPr="000229F4" w:rsidRDefault="000229F4" w:rsidP="000229F4">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229F4">
        <w:rPr>
          <w:rFonts w:ascii="Times New Roman" w:eastAsia="Times New Roman" w:hAnsi="Times New Roman" w:cs="Times New Roman"/>
          <w:kern w:val="0"/>
          <w:sz w:val="24"/>
          <w:szCs w:val="24"/>
          <w:lang w:eastAsia="en-GB"/>
          <w14:ligatures w14:val="none"/>
        </w:rPr>
        <w:t>Stephenson‐Smith, B., Neep, M. J. &amp; Rowntree, P. Digital radiography reject analysis of examinations with multiple rejects: An Australian emergency imaging department clinical audit. Journal of Medical Radiation Sciences 68,245–252 (2021).</w:t>
      </w:r>
    </w:p>
    <w:p w14:paraId="4B149C53" w14:textId="77777777" w:rsidR="000229F4" w:rsidRPr="000229F4" w:rsidRDefault="000229F4" w:rsidP="000229F4">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229F4">
        <w:rPr>
          <w:rFonts w:ascii="Times New Roman" w:eastAsia="Times New Roman" w:hAnsi="Times New Roman" w:cs="Times New Roman"/>
          <w:kern w:val="0"/>
          <w:sz w:val="24"/>
          <w:szCs w:val="24"/>
          <w:lang w:eastAsia="en-GB"/>
          <w14:ligatures w14:val="none"/>
        </w:rPr>
        <w:t xml:space="preserve">Mount, J. Reject analysis: A Comparison of radiographer and radiologist perceptions of image quality. Radiography </w:t>
      </w:r>
      <w:proofErr w:type="gramStart"/>
      <w:r w:rsidRPr="000229F4">
        <w:rPr>
          <w:rFonts w:ascii="Times New Roman" w:eastAsia="Times New Roman" w:hAnsi="Times New Roman" w:cs="Times New Roman"/>
          <w:kern w:val="0"/>
          <w:sz w:val="24"/>
          <w:szCs w:val="24"/>
          <w:lang w:eastAsia="en-GB"/>
          <w14:ligatures w14:val="none"/>
        </w:rPr>
        <w:t>22,E</w:t>
      </w:r>
      <w:proofErr w:type="gramEnd"/>
      <w:r w:rsidRPr="000229F4">
        <w:rPr>
          <w:rFonts w:ascii="Times New Roman" w:eastAsia="Times New Roman" w:hAnsi="Times New Roman" w:cs="Times New Roman"/>
          <w:kern w:val="0"/>
          <w:sz w:val="24"/>
          <w:szCs w:val="24"/>
          <w:lang w:eastAsia="en-GB"/>
          <w14:ligatures w14:val="none"/>
        </w:rPr>
        <w:t>112-E117 (2016). </w:t>
      </w:r>
    </w:p>
    <w:p w14:paraId="70BE05B9" w14:textId="77777777" w:rsidR="000229F4" w:rsidRPr="000229F4" w:rsidRDefault="000229F4" w:rsidP="000229F4">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0229F4">
        <w:rPr>
          <w:rFonts w:ascii="Times New Roman" w:eastAsia="Times New Roman" w:hAnsi="Times New Roman" w:cs="Times New Roman"/>
          <w:b/>
          <w:bCs/>
          <w:kern w:val="0"/>
          <w:sz w:val="36"/>
          <w:szCs w:val="36"/>
          <w:lang w:eastAsia="en-GB"/>
          <w14:ligatures w14:val="none"/>
        </w:rPr>
        <w:t>Submitted by</w:t>
      </w:r>
    </w:p>
    <w:p w14:paraId="44EE87C9" w14:textId="77777777" w:rsidR="000229F4" w:rsidRPr="000229F4" w:rsidRDefault="000229F4" w:rsidP="000229F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229F4">
        <w:rPr>
          <w:rFonts w:ascii="Times New Roman" w:eastAsia="Times New Roman" w:hAnsi="Times New Roman" w:cs="Times New Roman"/>
          <w:kern w:val="0"/>
          <w:sz w:val="24"/>
          <w:szCs w:val="24"/>
          <w:lang w:eastAsia="en-GB"/>
          <w14:ligatures w14:val="none"/>
        </w:rPr>
        <w:t>H Khan, R Balasubramaniam</w:t>
      </w:r>
    </w:p>
    <w:p w14:paraId="6835550F" w14:textId="77777777" w:rsidR="0005764D" w:rsidRDefault="0005764D"/>
    <w:sectPr w:rsidR="000576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13FF8"/>
    <w:multiLevelType w:val="multilevel"/>
    <w:tmpl w:val="C0E48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951CB"/>
    <w:multiLevelType w:val="multilevel"/>
    <w:tmpl w:val="28BE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332803"/>
    <w:multiLevelType w:val="multilevel"/>
    <w:tmpl w:val="5D3E8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1117079">
    <w:abstractNumId w:val="1"/>
  </w:num>
  <w:num w:numId="2" w16cid:durableId="363792234">
    <w:abstractNumId w:val="0"/>
  </w:num>
  <w:num w:numId="3" w16cid:durableId="16922167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9F4"/>
    <w:rsid w:val="000229F4"/>
    <w:rsid w:val="00057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ACB66"/>
  <w15:chartTrackingRefBased/>
  <w15:docId w15:val="{3691E6A6-7C61-4395-93D4-16CA66924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229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0229F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0229F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link w:val="Heading4Char"/>
    <w:uiPriority w:val="9"/>
    <w:qFormat/>
    <w:rsid w:val="000229F4"/>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F4"/>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0229F4"/>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0229F4"/>
    <w:rPr>
      <w:rFonts w:ascii="Times New Roman" w:eastAsia="Times New Roman"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rsid w:val="000229F4"/>
    <w:rPr>
      <w:rFonts w:ascii="Times New Roman" w:eastAsia="Times New Roman" w:hAnsi="Times New Roman" w:cs="Times New Roman"/>
      <w:b/>
      <w:bCs/>
      <w:kern w:val="0"/>
      <w:sz w:val="24"/>
      <w:szCs w:val="24"/>
      <w:lang w:eastAsia="en-GB"/>
      <w14:ligatures w14:val="none"/>
    </w:rPr>
  </w:style>
  <w:style w:type="character" w:styleId="Hyperlink">
    <w:name w:val="Hyperlink"/>
    <w:basedOn w:val="DefaultParagraphFont"/>
    <w:uiPriority w:val="99"/>
    <w:semiHidden/>
    <w:unhideWhenUsed/>
    <w:rsid w:val="000229F4"/>
    <w:rPr>
      <w:color w:val="0000FF"/>
      <w:u w:val="single"/>
    </w:rPr>
  </w:style>
  <w:style w:type="paragraph" w:styleId="NormalWeb">
    <w:name w:val="Normal (Web)"/>
    <w:basedOn w:val="Normal"/>
    <w:uiPriority w:val="99"/>
    <w:semiHidden/>
    <w:unhideWhenUsed/>
    <w:rsid w:val="000229F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314995">
      <w:bodyDiv w:val="1"/>
      <w:marLeft w:val="0"/>
      <w:marRight w:val="0"/>
      <w:marTop w:val="0"/>
      <w:marBottom w:val="0"/>
      <w:divBdr>
        <w:top w:val="none" w:sz="0" w:space="0" w:color="auto"/>
        <w:left w:val="none" w:sz="0" w:space="0" w:color="auto"/>
        <w:bottom w:val="none" w:sz="0" w:space="0" w:color="auto"/>
        <w:right w:val="none" w:sz="0" w:space="0" w:color="auto"/>
      </w:divBdr>
      <w:divsChild>
        <w:div w:id="1146896030">
          <w:marLeft w:val="0"/>
          <w:marRight w:val="0"/>
          <w:marTop w:val="0"/>
          <w:marBottom w:val="0"/>
          <w:divBdr>
            <w:top w:val="none" w:sz="0" w:space="0" w:color="auto"/>
            <w:left w:val="none" w:sz="0" w:space="0" w:color="auto"/>
            <w:bottom w:val="none" w:sz="0" w:space="0" w:color="auto"/>
            <w:right w:val="none" w:sz="0" w:space="0" w:color="auto"/>
          </w:divBdr>
        </w:div>
        <w:div w:id="823400806">
          <w:marLeft w:val="0"/>
          <w:marRight w:val="0"/>
          <w:marTop w:val="0"/>
          <w:marBottom w:val="0"/>
          <w:divBdr>
            <w:top w:val="none" w:sz="0" w:space="0" w:color="auto"/>
            <w:left w:val="none" w:sz="0" w:space="0" w:color="auto"/>
            <w:bottom w:val="none" w:sz="0" w:space="0" w:color="auto"/>
            <w:right w:val="none" w:sz="0" w:space="0" w:color="auto"/>
          </w:divBdr>
          <w:divsChild>
            <w:div w:id="742607605">
              <w:marLeft w:val="0"/>
              <w:marRight w:val="0"/>
              <w:marTop w:val="0"/>
              <w:marBottom w:val="0"/>
              <w:divBdr>
                <w:top w:val="none" w:sz="0" w:space="0" w:color="auto"/>
                <w:left w:val="none" w:sz="0" w:space="0" w:color="auto"/>
                <w:bottom w:val="none" w:sz="0" w:space="0" w:color="auto"/>
                <w:right w:val="none" w:sz="0" w:space="0" w:color="auto"/>
              </w:divBdr>
              <w:divsChild>
                <w:div w:id="82007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85807">
          <w:marLeft w:val="0"/>
          <w:marRight w:val="0"/>
          <w:marTop w:val="0"/>
          <w:marBottom w:val="0"/>
          <w:divBdr>
            <w:top w:val="none" w:sz="0" w:space="0" w:color="auto"/>
            <w:left w:val="none" w:sz="0" w:space="0" w:color="auto"/>
            <w:bottom w:val="none" w:sz="0" w:space="0" w:color="auto"/>
            <w:right w:val="none" w:sz="0" w:space="0" w:color="auto"/>
          </w:divBdr>
          <w:divsChild>
            <w:div w:id="1126436069">
              <w:marLeft w:val="0"/>
              <w:marRight w:val="0"/>
              <w:marTop w:val="0"/>
              <w:marBottom w:val="0"/>
              <w:divBdr>
                <w:top w:val="none" w:sz="0" w:space="0" w:color="auto"/>
                <w:left w:val="none" w:sz="0" w:space="0" w:color="auto"/>
                <w:bottom w:val="none" w:sz="0" w:space="0" w:color="auto"/>
                <w:right w:val="none" w:sz="0" w:space="0" w:color="auto"/>
              </w:divBdr>
              <w:divsChild>
                <w:div w:id="1371687109">
                  <w:marLeft w:val="0"/>
                  <w:marRight w:val="0"/>
                  <w:marTop w:val="0"/>
                  <w:marBottom w:val="0"/>
                  <w:divBdr>
                    <w:top w:val="none" w:sz="0" w:space="0" w:color="auto"/>
                    <w:left w:val="none" w:sz="0" w:space="0" w:color="auto"/>
                    <w:bottom w:val="none" w:sz="0" w:space="0" w:color="auto"/>
                    <w:right w:val="none" w:sz="0" w:space="0" w:color="auto"/>
                  </w:divBdr>
                  <w:divsChild>
                    <w:div w:id="1398358169">
                      <w:marLeft w:val="0"/>
                      <w:marRight w:val="0"/>
                      <w:marTop w:val="0"/>
                      <w:marBottom w:val="0"/>
                      <w:divBdr>
                        <w:top w:val="none" w:sz="0" w:space="0" w:color="auto"/>
                        <w:left w:val="none" w:sz="0" w:space="0" w:color="auto"/>
                        <w:bottom w:val="none" w:sz="0" w:space="0" w:color="auto"/>
                        <w:right w:val="none" w:sz="0" w:space="0" w:color="auto"/>
                      </w:divBdr>
                      <w:divsChild>
                        <w:div w:id="175381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050821">
          <w:marLeft w:val="0"/>
          <w:marRight w:val="0"/>
          <w:marTop w:val="0"/>
          <w:marBottom w:val="0"/>
          <w:divBdr>
            <w:top w:val="none" w:sz="0" w:space="0" w:color="auto"/>
            <w:left w:val="none" w:sz="0" w:space="0" w:color="auto"/>
            <w:bottom w:val="none" w:sz="0" w:space="0" w:color="auto"/>
            <w:right w:val="none" w:sz="0" w:space="0" w:color="auto"/>
          </w:divBdr>
          <w:divsChild>
            <w:div w:id="818574186">
              <w:marLeft w:val="0"/>
              <w:marRight w:val="0"/>
              <w:marTop w:val="0"/>
              <w:marBottom w:val="0"/>
              <w:divBdr>
                <w:top w:val="none" w:sz="0" w:space="0" w:color="auto"/>
                <w:left w:val="none" w:sz="0" w:space="0" w:color="auto"/>
                <w:bottom w:val="none" w:sz="0" w:space="0" w:color="auto"/>
                <w:right w:val="none" w:sz="0" w:space="0" w:color="auto"/>
              </w:divBdr>
              <w:divsChild>
                <w:div w:id="1589996693">
                  <w:marLeft w:val="0"/>
                  <w:marRight w:val="0"/>
                  <w:marTop w:val="0"/>
                  <w:marBottom w:val="0"/>
                  <w:divBdr>
                    <w:top w:val="none" w:sz="0" w:space="0" w:color="auto"/>
                    <w:left w:val="none" w:sz="0" w:space="0" w:color="auto"/>
                    <w:bottom w:val="none" w:sz="0" w:space="0" w:color="auto"/>
                    <w:right w:val="none" w:sz="0" w:space="0" w:color="auto"/>
                  </w:divBdr>
                  <w:divsChild>
                    <w:div w:id="757366482">
                      <w:marLeft w:val="0"/>
                      <w:marRight w:val="0"/>
                      <w:marTop w:val="0"/>
                      <w:marBottom w:val="0"/>
                      <w:divBdr>
                        <w:top w:val="none" w:sz="0" w:space="0" w:color="auto"/>
                        <w:left w:val="none" w:sz="0" w:space="0" w:color="auto"/>
                        <w:bottom w:val="none" w:sz="0" w:space="0" w:color="auto"/>
                        <w:right w:val="none" w:sz="0" w:space="0" w:color="auto"/>
                      </w:divBdr>
                      <w:divsChild>
                        <w:div w:id="15357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266859">
          <w:marLeft w:val="0"/>
          <w:marRight w:val="0"/>
          <w:marTop w:val="0"/>
          <w:marBottom w:val="0"/>
          <w:divBdr>
            <w:top w:val="none" w:sz="0" w:space="0" w:color="auto"/>
            <w:left w:val="none" w:sz="0" w:space="0" w:color="auto"/>
            <w:bottom w:val="none" w:sz="0" w:space="0" w:color="auto"/>
            <w:right w:val="none" w:sz="0" w:space="0" w:color="auto"/>
          </w:divBdr>
          <w:divsChild>
            <w:div w:id="977030080">
              <w:marLeft w:val="0"/>
              <w:marRight w:val="0"/>
              <w:marTop w:val="0"/>
              <w:marBottom w:val="0"/>
              <w:divBdr>
                <w:top w:val="none" w:sz="0" w:space="0" w:color="auto"/>
                <w:left w:val="none" w:sz="0" w:space="0" w:color="auto"/>
                <w:bottom w:val="none" w:sz="0" w:space="0" w:color="auto"/>
                <w:right w:val="none" w:sz="0" w:space="0" w:color="auto"/>
              </w:divBdr>
              <w:divsChild>
                <w:div w:id="682317441">
                  <w:marLeft w:val="0"/>
                  <w:marRight w:val="0"/>
                  <w:marTop w:val="0"/>
                  <w:marBottom w:val="0"/>
                  <w:divBdr>
                    <w:top w:val="none" w:sz="0" w:space="0" w:color="auto"/>
                    <w:left w:val="none" w:sz="0" w:space="0" w:color="auto"/>
                    <w:bottom w:val="none" w:sz="0" w:space="0" w:color="auto"/>
                    <w:right w:val="none" w:sz="0" w:space="0" w:color="auto"/>
                  </w:divBdr>
                  <w:divsChild>
                    <w:div w:id="1454641107">
                      <w:marLeft w:val="0"/>
                      <w:marRight w:val="0"/>
                      <w:marTop w:val="0"/>
                      <w:marBottom w:val="0"/>
                      <w:divBdr>
                        <w:top w:val="none" w:sz="0" w:space="0" w:color="auto"/>
                        <w:left w:val="none" w:sz="0" w:space="0" w:color="auto"/>
                        <w:bottom w:val="none" w:sz="0" w:space="0" w:color="auto"/>
                        <w:right w:val="none" w:sz="0" w:space="0" w:color="auto"/>
                      </w:divBdr>
                      <w:divsChild>
                        <w:div w:id="14209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139063">
          <w:marLeft w:val="0"/>
          <w:marRight w:val="0"/>
          <w:marTop w:val="0"/>
          <w:marBottom w:val="0"/>
          <w:divBdr>
            <w:top w:val="none" w:sz="0" w:space="0" w:color="auto"/>
            <w:left w:val="none" w:sz="0" w:space="0" w:color="auto"/>
            <w:bottom w:val="none" w:sz="0" w:space="0" w:color="auto"/>
            <w:right w:val="none" w:sz="0" w:space="0" w:color="auto"/>
          </w:divBdr>
          <w:divsChild>
            <w:div w:id="683826817">
              <w:marLeft w:val="0"/>
              <w:marRight w:val="0"/>
              <w:marTop w:val="0"/>
              <w:marBottom w:val="0"/>
              <w:divBdr>
                <w:top w:val="none" w:sz="0" w:space="0" w:color="auto"/>
                <w:left w:val="none" w:sz="0" w:space="0" w:color="auto"/>
                <w:bottom w:val="none" w:sz="0" w:space="0" w:color="auto"/>
                <w:right w:val="none" w:sz="0" w:space="0" w:color="auto"/>
              </w:divBdr>
              <w:divsChild>
                <w:div w:id="901405603">
                  <w:marLeft w:val="0"/>
                  <w:marRight w:val="0"/>
                  <w:marTop w:val="0"/>
                  <w:marBottom w:val="0"/>
                  <w:divBdr>
                    <w:top w:val="none" w:sz="0" w:space="0" w:color="auto"/>
                    <w:left w:val="none" w:sz="0" w:space="0" w:color="auto"/>
                    <w:bottom w:val="none" w:sz="0" w:space="0" w:color="auto"/>
                    <w:right w:val="none" w:sz="0" w:space="0" w:color="auto"/>
                  </w:divBdr>
                  <w:divsChild>
                    <w:div w:id="577399200">
                      <w:marLeft w:val="0"/>
                      <w:marRight w:val="0"/>
                      <w:marTop w:val="0"/>
                      <w:marBottom w:val="0"/>
                      <w:divBdr>
                        <w:top w:val="none" w:sz="0" w:space="0" w:color="auto"/>
                        <w:left w:val="none" w:sz="0" w:space="0" w:color="auto"/>
                        <w:bottom w:val="none" w:sz="0" w:space="0" w:color="auto"/>
                        <w:right w:val="none" w:sz="0" w:space="0" w:color="auto"/>
                      </w:divBdr>
                      <w:divsChild>
                        <w:div w:id="165086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458104">
          <w:marLeft w:val="0"/>
          <w:marRight w:val="0"/>
          <w:marTop w:val="0"/>
          <w:marBottom w:val="0"/>
          <w:divBdr>
            <w:top w:val="none" w:sz="0" w:space="0" w:color="auto"/>
            <w:left w:val="none" w:sz="0" w:space="0" w:color="auto"/>
            <w:bottom w:val="none" w:sz="0" w:space="0" w:color="auto"/>
            <w:right w:val="none" w:sz="0" w:space="0" w:color="auto"/>
          </w:divBdr>
          <w:divsChild>
            <w:div w:id="161353961">
              <w:marLeft w:val="0"/>
              <w:marRight w:val="0"/>
              <w:marTop w:val="0"/>
              <w:marBottom w:val="0"/>
              <w:divBdr>
                <w:top w:val="none" w:sz="0" w:space="0" w:color="auto"/>
                <w:left w:val="none" w:sz="0" w:space="0" w:color="auto"/>
                <w:bottom w:val="none" w:sz="0" w:space="0" w:color="auto"/>
                <w:right w:val="none" w:sz="0" w:space="0" w:color="auto"/>
              </w:divBdr>
              <w:divsChild>
                <w:div w:id="1750276131">
                  <w:marLeft w:val="0"/>
                  <w:marRight w:val="0"/>
                  <w:marTop w:val="0"/>
                  <w:marBottom w:val="0"/>
                  <w:divBdr>
                    <w:top w:val="none" w:sz="0" w:space="0" w:color="auto"/>
                    <w:left w:val="none" w:sz="0" w:space="0" w:color="auto"/>
                    <w:bottom w:val="none" w:sz="0" w:space="0" w:color="auto"/>
                    <w:right w:val="none" w:sz="0" w:space="0" w:color="auto"/>
                  </w:divBdr>
                  <w:divsChild>
                    <w:div w:id="1357193508">
                      <w:marLeft w:val="0"/>
                      <w:marRight w:val="0"/>
                      <w:marTop w:val="0"/>
                      <w:marBottom w:val="0"/>
                      <w:divBdr>
                        <w:top w:val="none" w:sz="0" w:space="0" w:color="auto"/>
                        <w:left w:val="none" w:sz="0" w:space="0" w:color="auto"/>
                        <w:bottom w:val="none" w:sz="0" w:space="0" w:color="auto"/>
                        <w:right w:val="none" w:sz="0" w:space="0" w:color="auto"/>
                      </w:divBdr>
                      <w:divsChild>
                        <w:div w:id="223831603">
                          <w:marLeft w:val="0"/>
                          <w:marRight w:val="0"/>
                          <w:marTop w:val="0"/>
                          <w:marBottom w:val="0"/>
                          <w:divBdr>
                            <w:top w:val="none" w:sz="0" w:space="0" w:color="auto"/>
                            <w:left w:val="none" w:sz="0" w:space="0" w:color="auto"/>
                            <w:bottom w:val="none" w:sz="0" w:space="0" w:color="auto"/>
                            <w:right w:val="none" w:sz="0" w:space="0" w:color="auto"/>
                          </w:divBdr>
                          <w:divsChild>
                            <w:div w:id="1631981082">
                              <w:marLeft w:val="0"/>
                              <w:marRight w:val="0"/>
                              <w:marTop w:val="0"/>
                              <w:marBottom w:val="0"/>
                              <w:divBdr>
                                <w:top w:val="none" w:sz="0" w:space="0" w:color="auto"/>
                                <w:left w:val="none" w:sz="0" w:space="0" w:color="auto"/>
                                <w:bottom w:val="none" w:sz="0" w:space="0" w:color="auto"/>
                                <w:right w:val="none" w:sz="0" w:space="0" w:color="auto"/>
                              </w:divBdr>
                              <w:divsChild>
                                <w:div w:id="8226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930692">
          <w:marLeft w:val="0"/>
          <w:marRight w:val="0"/>
          <w:marTop w:val="0"/>
          <w:marBottom w:val="0"/>
          <w:divBdr>
            <w:top w:val="none" w:sz="0" w:space="0" w:color="auto"/>
            <w:left w:val="none" w:sz="0" w:space="0" w:color="auto"/>
            <w:bottom w:val="none" w:sz="0" w:space="0" w:color="auto"/>
            <w:right w:val="none" w:sz="0" w:space="0" w:color="auto"/>
          </w:divBdr>
          <w:divsChild>
            <w:div w:id="1720397223">
              <w:marLeft w:val="0"/>
              <w:marRight w:val="0"/>
              <w:marTop w:val="0"/>
              <w:marBottom w:val="0"/>
              <w:divBdr>
                <w:top w:val="none" w:sz="0" w:space="0" w:color="auto"/>
                <w:left w:val="none" w:sz="0" w:space="0" w:color="auto"/>
                <w:bottom w:val="none" w:sz="0" w:space="0" w:color="auto"/>
                <w:right w:val="none" w:sz="0" w:space="0" w:color="auto"/>
              </w:divBdr>
              <w:divsChild>
                <w:div w:id="1695695529">
                  <w:marLeft w:val="0"/>
                  <w:marRight w:val="0"/>
                  <w:marTop w:val="0"/>
                  <w:marBottom w:val="0"/>
                  <w:divBdr>
                    <w:top w:val="none" w:sz="0" w:space="0" w:color="auto"/>
                    <w:left w:val="none" w:sz="0" w:space="0" w:color="auto"/>
                    <w:bottom w:val="none" w:sz="0" w:space="0" w:color="auto"/>
                    <w:right w:val="none" w:sz="0" w:space="0" w:color="auto"/>
                  </w:divBdr>
                  <w:divsChild>
                    <w:div w:id="2064283162">
                      <w:marLeft w:val="0"/>
                      <w:marRight w:val="0"/>
                      <w:marTop w:val="0"/>
                      <w:marBottom w:val="0"/>
                      <w:divBdr>
                        <w:top w:val="none" w:sz="0" w:space="0" w:color="auto"/>
                        <w:left w:val="none" w:sz="0" w:space="0" w:color="auto"/>
                        <w:bottom w:val="none" w:sz="0" w:space="0" w:color="auto"/>
                        <w:right w:val="none" w:sz="0" w:space="0" w:color="auto"/>
                      </w:divBdr>
                      <w:divsChild>
                        <w:div w:id="9011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468836">
          <w:marLeft w:val="0"/>
          <w:marRight w:val="0"/>
          <w:marTop w:val="0"/>
          <w:marBottom w:val="0"/>
          <w:divBdr>
            <w:top w:val="none" w:sz="0" w:space="0" w:color="auto"/>
            <w:left w:val="none" w:sz="0" w:space="0" w:color="auto"/>
            <w:bottom w:val="none" w:sz="0" w:space="0" w:color="auto"/>
            <w:right w:val="none" w:sz="0" w:space="0" w:color="auto"/>
          </w:divBdr>
          <w:divsChild>
            <w:div w:id="1387220889">
              <w:marLeft w:val="0"/>
              <w:marRight w:val="0"/>
              <w:marTop w:val="0"/>
              <w:marBottom w:val="0"/>
              <w:divBdr>
                <w:top w:val="none" w:sz="0" w:space="0" w:color="auto"/>
                <w:left w:val="none" w:sz="0" w:space="0" w:color="auto"/>
                <w:bottom w:val="none" w:sz="0" w:space="0" w:color="auto"/>
                <w:right w:val="none" w:sz="0" w:space="0" w:color="auto"/>
              </w:divBdr>
              <w:divsChild>
                <w:div w:id="1392968606">
                  <w:marLeft w:val="0"/>
                  <w:marRight w:val="0"/>
                  <w:marTop w:val="0"/>
                  <w:marBottom w:val="0"/>
                  <w:divBdr>
                    <w:top w:val="none" w:sz="0" w:space="0" w:color="auto"/>
                    <w:left w:val="none" w:sz="0" w:space="0" w:color="auto"/>
                    <w:bottom w:val="none" w:sz="0" w:space="0" w:color="auto"/>
                    <w:right w:val="none" w:sz="0" w:space="0" w:color="auto"/>
                  </w:divBdr>
                  <w:divsChild>
                    <w:div w:id="948660273">
                      <w:marLeft w:val="0"/>
                      <w:marRight w:val="0"/>
                      <w:marTop w:val="0"/>
                      <w:marBottom w:val="0"/>
                      <w:divBdr>
                        <w:top w:val="none" w:sz="0" w:space="0" w:color="auto"/>
                        <w:left w:val="none" w:sz="0" w:space="0" w:color="auto"/>
                        <w:bottom w:val="none" w:sz="0" w:space="0" w:color="auto"/>
                        <w:right w:val="none" w:sz="0" w:space="0" w:color="auto"/>
                      </w:divBdr>
                      <w:divsChild>
                        <w:div w:id="109852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97358">
          <w:marLeft w:val="0"/>
          <w:marRight w:val="0"/>
          <w:marTop w:val="0"/>
          <w:marBottom w:val="0"/>
          <w:divBdr>
            <w:top w:val="none" w:sz="0" w:space="0" w:color="auto"/>
            <w:left w:val="none" w:sz="0" w:space="0" w:color="auto"/>
            <w:bottom w:val="none" w:sz="0" w:space="0" w:color="auto"/>
            <w:right w:val="none" w:sz="0" w:space="0" w:color="auto"/>
          </w:divBdr>
          <w:divsChild>
            <w:div w:id="456072355">
              <w:marLeft w:val="0"/>
              <w:marRight w:val="0"/>
              <w:marTop w:val="0"/>
              <w:marBottom w:val="0"/>
              <w:divBdr>
                <w:top w:val="none" w:sz="0" w:space="0" w:color="auto"/>
                <w:left w:val="none" w:sz="0" w:space="0" w:color="auto"/>
                <w:bottom w:val="none" w:sz="0" w:space="0" w:color="auto"/>
                <w:right w:val="none" w:sz="0" w:space="0" w:color="auto"/>
              </w:divBdr>
              <w:divsChild>
                <w:div w:id="94890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egislation.gov.uk/uksi/2017/1322/introduction/m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727</Words>
  <Characters>4147</Characters>
  <Application>Microsoft Office Word</Application>
  <DocSecurity>0</DocSecurity>
  <Lines>34</Lines>
  <Paragraphs>9</Paragraphs>
  <ScaleCrop>false</ScaleCrop>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Smith</dc:creator>
  <cp:keywords/>
  <dc:description/>
  <cp:lastModifiedBy>Daniel Smith</cp:lastModifiedBy>
  <cp:revision>1</cp:revision>
  <dcterms:created xsi:type="dcterms:W3CDTF">2024-02-06T12:50:00Z</dcterms:created>
  <dcterms:modified xsi:type="dcterms:W3CDTF">2024-02-06T12:51:00Z</dcterms:modified>
</cp:coreProperties>
</file>